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381F4" w14:textId="5334E281" w:rsidR="00E04EA0" w:rsidRPr="000948E9" w:rsidRDefault="00981198" w:rsidP="000948E9">
      <w:pPr>
        <w:pStyle w:val="a3"/>
        <w:spacing w:before="61" w:after="44"/>
        <w:ind w:left="0"/>
        <w:jc w:val="center"/>
        <w:rPr>
          <w:rFonts w:ascii="Times New Roman" w:eastAsia="標楷體" w:hAnsi="Times New Roman" w:cs="Times New Roman"/>
          <w:sz w:val="24"/>
          <w:szCs w:val="24"/>
        </w:rPr>
      </w:pPr>
      <w:r w:rsidRPr="000948E9">
        <w:rPr>
          <w:rFonts w:ascii="Times New Roman" w:eastAsia="標楷體" w:hAnsi="Times New Roman" w:cs="Times New Roman"/>
          <w:sz w:val="24"/>
          <w:szCs w:val="24"/>
        </w:rPr>
        <w:t>2024_</w:t>
      </w:r>
      <w:r w:rsidR="000948E9" w:rsidRPr="000948E9">
        <w:rPr>
          <w:rFonts w:ascii="Times New Roman" w:eastAsia="標楷體" w:hAnsi="Times New Roman" w:cs="Times New Roman" w:hint="eastAsia"/>
          <w:sz w:val="24"/>
          <w:szCs w:val="24"/>
        </w:rPr>
        <w:t>臺大醫院雲林分院</w:t>
      </w:r>
      <w:r w:rsidR="000948E9" w:rsidRPr="000948E9">
        <w:rPr>
          <w:rFonts w:ascii="Times New Roman" w:eastAsia="標楷體" w:hAnsi="Times New Roman" w:cs="Times New Roman"/>
          <w:sz w:val="24"/>
          <w:szCs w:val="24"/>
        </w:rPr>
        <w:t>_</w:t>
      </w:r>
      <w:r w:rsidR="00EE31DD">
        <w:rPr>
          <w:rFonts w:ascii="Times New Roman" w:eastAsia="標楷體" w:hAnsi="Times New Roman" w:cs="Times New Roman" w:hint="eastAsia"/>
          <w:sz w:val="24"/>
          <w:szCs w:val="24"/>
        </w:rPr>
        <w:t>內科部腎臟科</w:t>
      </w:r>
      <w:r w:rsidR="000948E9" w:rsidRPr="000948E9">
        <w:rPr>
          <w:rFonts w:ascii="Times New Roman" w:eastAsia="標楷體" w:hAnsi="Times New Roman" w:cs="Times New Roman"/>
          <w:sz w:val="24"/>
          <w:szCs w:val="24"/>
        </w:rPr>
        <w:t>_</w:t>
      </w:r>
      <w:r w:rsidR="000948E9">
        <w:rPr>
          <w:rFonts w:ascii="Times New Roman" w:eastAsia="標楷體" w:hAnsi="Times New Roman" w:cs="Times New Roman" w:hint="eastAsia"/>
          <w:sz w:val="24"/>
          <w:szCs w:val="24"/>
        </w:rPr>
        <w:t xml:space="preserve"> </w:t>
      </w:r>
      <w:r w:rsidR="008C7583">
        <w:rPr>
          <w:rFonts w:ascii="Times New Roman" w:eastAsia="標楷體" w:hAnsi="Times New Roman" w:cs="Times New Roman" w:hint="eastAsia"/>
          <w:sz w:val="24"/>
          <w:szCs w:val="24"/>
        </w:rPr>
        <w:t>重症透析</w:t>
      </w:r>
      <w:r w:rsidR="000948E9" w:rsidRPr="000948E9">
        <w:rPr>
          <w:rFonts w:ascii="Times New Roman" w:eastAsia="標楷體" w:hAnsi="Times New Roman" w:cs="Times New Roman" w:hint="eastAsia"/>
          <w:sz w:val="24"/>
          <w:szCs w:val="24"/>
        </w:rPr>
        <w:t>訓練課程</w:t>
      </w:r>
      <w:r w:rsidRPr="000948E9">
        <w:rPr>
          <w:rFonts w:ascii="Times New Roman" w:eastAsia="標楷體" w:hAnsi="Times New Roman" w:cs="Times New Roman"/>
          <w:sz w:val="24"/>
          <w:szCs w:val="24"/>
        </w:rPr>
        <w:t>(</w:t>
      </w:r>
      <w:r w:rsidRPr="000948E9">
        <w:rPr>
          <w:rFonts w:ascii="Times New Roman" w:eastAsia="標楷體" w:hAnsi="Times New Roman" w:cs="Times New Roman"/>
          <w:sz w:val="24"/>
          <w:szCs w:val="24"/>
        </w:rPr>
        <w:t>主打課程</w:t>
      </w:r>
      <w:r w:rsidRPr="000948E9">
        <w:rPr>
          <w:rFonts w:ascii="Times New Roman" w:eastAsia="標楷體" w:hAnsi="Times New Roman" w:cs="Times New Roman"/>
          <w:sz w:val="24"/>
          <w:szCs w:val="24"/>
        </w:rPr>
        <w:t>)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81"/>
        <w:gridCol w:w="2041"/>
        <w:gridCol w:w="2711"/>
        <w:gridCol w:w="1383"/>
        <w:gridCol w:w="3324"/>
      </w:tblGrid>
      <w:tr w:rsidR="000948E9" w:rsidRPr="00D0523B" w14:paraId="473646F2" w14:textId="77777777" w:rsidTr="000948E9">
        <w:trPr>
          <w:trHeight w:val="357"/>
        </w:trPr>
        <w:tc>
          <w:tcPr>
            <w:tcW w:w="677" w:type="pct"/>
            <w:vMerge w:val="restart"/>
          </w:tcPr>
          <w:p w14:paraId="030D63F5" w14:textId="77777777" w:rsidR="000948E9" w:rsidRPr="009D11F0" w:rsidRDefault="000948E9" w:rsidP="000948E9">
            <w:pPr>
              <w:jc w:val="center"/>
              <w:rPr>
                <w:rFonts w:eastAsia="台大醫院標楷體" w:cstheme="minorHAnsi"/>
                <w:b/>
                <w:sz w:val="21"/>
              </w:rPr>
            </w:pPr>
            <w:r w:rsidRPr="009D11F0">
              <w:rPr>
                <w:rFonts w:eastAsia="台大醫院標楷體" w:cstheme="minorHAnsi"/>
                <w:noProof/>
                <w:szCs w:val="24"/>
              </w:rPr>
              <w:drawing>
                <wp:inline distT="0" distB="0" distL="0" distR="0" wp14:anchorId="20B6387F" wp14:editId="09A21F88">
                  <wp:extent cx="905774" cy="905774"/>
                  <wp:effectExtent l="19050" t="0" r="8626" b="0"/>
                  <wp:docPr id="7" name="圖片 1" descr="NTUHYL_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TUHYL_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842" cy="906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72" w:type="pct"/>
            <w:gridSpan w:val="2"/>
            <w:shd w:val="clear" w:color="auto" w:fill="F1F1F1"/>
          </w:tcPr>
          <w:p w14:paraId="33C05A4A" w14:textId="77777777" w:rsidR="000948E9" w:rsidRPr="009D11F0" w:rsidRDefault="000948E9" w:rsidP="000948E9">
            <w:pPr>
              <w:jc w:val="center"/>
              <w:rPr>
                <w:rFonts w:eastAsia="台大醫院標楷體" w:cstheme="minorHAnsi"/>
                <w:b/>
                <w:sz w:val="21"/>
              </w:rPr>
            </w:pPr>
            <w:r w:rsidRPr="009D11F0">
              <w:rPr>
                <w:rFonts w:eastAsia="台大醫院標楷體" w:cstheme="minorHAnsi"/>
                <w:b/>
                <w:sz w:val="21"/>
              </w:rPr>
              <w:t>Hospital Name</w:t>
            </w:r>
          </w:p>
        </w:tc>
        <w:tc>
          <w:tcPr>
            <w:tcW w:w="2151" w:type="pct"/>
            <w:gridSpan w:val="2"/>
            <w:shd w:val="clear" w:color="auto" w:fill="F1F1F1"/>
          </w:tcPr>
          <w:p w14:paraId="755489C5" w14:textId="77777777" w:rsidR="000948E9" w:rsidRPr="009D11F0" w:rsidRDefault="000948E9" w:rsidP="000948E9">
            <w:pPr>
              <w:jc w:val="center"/>
              <w:rPr>
                <w:rFonts w:eastAsia="台大醫院標楷體" w:cstheme="minorHAnsi"/>
                <w:b/>
                <w:sz w:val="21"/>
              </w:rPr>
            </w:pPr>
            <w:r w:rsidRPr="009D11F0">
              <w:rPr>
                <w:rFonts w:eastAsia="台大醫院標楷體" w:cstheme="minorHAnsi"/>
                <w:b/>
                <w:sz w:val="21"/>
              </w:rPr>
              <w:t>Program Name</w:t>
            </w:r>
          </w:p>
        </w:tc>
      </w:tr>
      <w:tr w:rsidR="000948E9" w:rsidRPr="00D0523B" w14:paraId="14116507" w14:textId="77777777" w:rsidTr="000948E9">
        <w:trPr>
          <w:trHeight w:val="365"/>
        </w:trPr>
        <w:tc>
          <w:tcPr>
            <w:tcW w:w="677" w:type="pct"/>
            <w:vMerge/>
            <w:tcBorders>
              <w:top w:val="nil"/>
            </w:tcBorders>
          </w:tcPr>
          <w:p w14:paraId="084C9FD6" w14:textId="77777777" w:rsidR="000948E9" w:rsidRPr="00D0523B" w:rsidRDefault="000948E9" w:rsidP="000948E9">
            <w:pPr>
              <w:rPr>
                <w:rFonts w:eastAsia="標楷體"/>
                <w:sz w:val="2"/>
                <w:szCs w:val="2"/>
              </w:rPr>
            </w:pPr>
          </w:p>
        </w:tc>
        <w:tc>
          <w:tcPr>
            <w:tcW w:w="2172" w:type="pct"/>
            <w:gridSpan w:val="2"/>
            <w:vAlign w:val="center"/>
          </w:tcPr>
          <w:p w14:paraId="7E9C9A1F" w14:textId="77777777" w:rsidR="000948E9" w:rsidRPr="000F28BD" w:rsidRDefault="000948E9" w:rsidP="000948E9">
            <w:pPr>
              <w:jc w:val="center"/>
              <w:rPr>
                <w:rFonts w:eastAsia="台大醫院標楷體"/>
                <w:szCs w:val="24"/>
              </w:rPr>
            </w:pPr>
            <w:r w:rsidRPr="000F28BD">
              <w:rPr>
                <w:rFonts w:eastAsia="台大醫院標楷體"/>
                <w:szCs w:val="24"/>
              </w:rPr>
              <w:t xml:space="preserve">National Taiwan University Hospital </w:t>
            </w:r>
          </w:p>
          <w:p w14:paraId="58D19F1B" w14:textId="77777777" w:rsidR="000948E9" w:rsidRPr="00D0523B" w:rsidRDefault="000948E9" w:rsidP="000948E9">
            <w:pPr>
              <w:pStyle w:val="TableParagraph"/>
              <w:spacing w:before="69"/>
              <w:ind w:left="1480" w:right="1476"/>
              <w:jc w:val="center"/>
              <w:rPr>
                <w:rFonts w:eastAsia="標楷體"/>
                <w:sz w:val="21"/>
              </w:rPr>
            </w:pPr>
            <w:r w:rsidRPr="000F28BD">
              <w:rPr>
                <w:rFonts w:eastAsia="台大醫院標楷體"/>
                <w:szCs w:val="24"/>
              </w:rPr>
              <w:t>Yunlin Branch</w:t>
            </w:r>
          </w:p>
        </w:tc>
        <w:tc>
          <w:tcPr>
            <w:tcW w:w="2151" w:type="pct"/>
            <w:gridSpan w:val="2"/>
            <w:vAlign w:val="center"/>
          </w:tcPr>
          <w:p w14:paraId="7CD1B4C8" w14:textId="7BC789B1" w:rsidR="000948E9" w:rsidRPr="00EE31DD" w:rsidRDefault="008C7583" w:rsidP="000948E9">
            <w:pPr>
              <w:pStyle w:val="TableParagraph"/>
              <w:spacing w:before="69"/>
              <w:ind w:left="973"/>
              <w:rPr>
                <w:rFonts w:eastAsia="標楷體" w:hint="eastAsia"/>
                <w:sz w:val="21"/>
              </w:rPr>
            </w:pPr>
            <w:r>
              <w:rPr>
                <w:rFonts w:eastAsia="標楷體" w:hint="eastAsia"/>
                <w:sz w:val="21"/>
              </w:rPr>
              <w:t>Critical Care Nephrology</w:t>
            </w:r>
          </w:p>
        </w:tc>
      </w:tr>
      <w:tr w:rsidR="00E04EA0" w:rsidRPr="00D0523B" w14:paraId="0BE21227" w14:textId="77777777" w:rsidTr="000948E9">
        <w:trPr>
          <w:trHeight w:val="357"/>
        </w:trPr>
        <w:tc>
          <w:tcPr>
            <w:tcW w:w="3481" w:type="pct"/>
            <w:gridSpan w:val="4"/>
            <w:shd w:val="clear" w:color="auto" w:fill="F1F1F1"/>
          </w:tcPr>
          <w:p w14:paraId="7A5D877E" w14:textId="77777777" w:rsidR="00E04EA0" w:rsidRPr="00D0523B" w:rsidRDefault="00981198">
            <w:pPr>
              <w:pStyle w:val="TableParagraph"/>
              <w:spacing w:before="61"/>
              <w:ind w:left="3039" w:right="3035"/>
              <w:jc w:val="center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Achievements</w:t>
            </w:r>
          </w:p>
        </w:tc>
        <w:tc>
          <w:tcPr>
            <w:tcW w:w="1519" w:type="pct"/>
            <w:shd w:val="clear" w:color="auto" w:fill="F1F1F1"/>
          </w:tcPr>
          <w:p w14:paraId="7123F7B0" w14:textId="77777777" w:rsidR="00E04EA0" w:rsidRPr="00D0523B" w:rsidRDefault="00981198">
            <w:pPr>
              <w:pStyle w:val="TableParagraph"/>
              <w:spacing w:before="61"/>
              <w:ind w:left="943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Program</w:t>
            </w:r>
            <w:r w:rsidRPr="00D0523B">
              <w:rPr>
                <w:rFonts w:eastAsia="標楷體"/>
                <w:b/>
                <w:spacing w:val="-7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Details</w:t>
            </w:r>
          </w:p>
        </w:tc>
      </w:tr>
      <w:tr w:rsidR="00E04EA0" w:rsidRPr="00D0523B" w14:paraId="27F8B503" w14:textId="77777777" w:rsidTr="000948E9">
        <w:trPr>
          <w:trHeight w:val="367"/>
        </w:trPr>
        <w:tc>
          <w:tcPr>
            <w:tcW w:w="3481" w:type="pct"/>
            <w:gridSpan w:val="4"/>
            <w:tcBorders>
              <w:bottom w:val="nil"/>
            </w:tcBorders>
          </w:tcPr>
          <w:p w14:paraId="7ADF1557" w14:textId="77777777" w:rsidR="00E04EA0" w:rsidRPr="00D0523B" w:rsidRDefault="00981198">
            <w:pPr>
              <w:pStyle w:val="TableParagraph"/>
              <w:spacing w:line="347" w:lineRule="exact"/>
              <w:rPr>
                <w:rFonts w:eastAsia="標楷體" w:hint="eastAsia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團隊介紹</w:t>
            </w:r>
            <w:r w:rsidRPr="00D0523B">
              <w:rPr>
                <w:rFonts w:eastAsia="標楷體"/>
                <w:b/>
                <w:spacing w:val="-1"/>
                <w:sz w:val="21"/>
              </w:rPr>
              <w:t xml:space="preserve">: </w:t>
            </w:r>
            <w:r w:rsidRPr="00D0523B">
              <w:rPr>
                <w:rFonts w:eastAsia="標楷體"/>
                <w:b/>
                <w:sz w:val="21"/>
              </w:rPr>
              <w:t xml:space="preserve">2~3 </w:t>
            </w:r>
            <w:r w:rsidRPr="00D0523B">
              <w:rPr>
                <w:rFonts w:eastAsia="標楷體"/>
                <w:b/>
                <w:sz w:val="21"/>
              </w:rPr>
              <w:t>句話</w:t>
            </w:r>
          </w:p>
        </w:tc>
        <w:tc>
          <w:tcPr>
            <w:tcW w:w="1519" w:type="pct"/>
            <w:tcBorders>
              <w:bottom w:val="nil"/>
            </w:tcBorders>
          </w:tcPr>
          <w:p w14:paraId="5B42AD21" w14:textId="77777777" w:rsidR="00E04EA0" w:rsidRPr="00D0523B" w:rsidRDefault="00981198">
            <w:pPr>
              <w:pStyle w:val="TableParagraph"/>
              <w:spacing w:line="347" w:lineRule="exact"/>
              <w:ind w:left="107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學習目標</w:t>
            </w:r>
            <w:r w:rsidRPr="00D0523B">
              <w:rPr>
                <w:rFonts w:eastAsia="標楷體"/>
                <w:b/>
                <w:spacing w:val="-2"/>
                <w:sz w:val="21"/>
              </w:rPr>
              <w:t xml:space="preserve">: </w:t>
            </w:r>
            <w:r w:rsidRPr="00D0523B">
              <w:rPr>
                <w:rFonts w:eastAsia="標楷體"/>
                <w:b/>
                <w:sz w:val="21"/>
              </w:rPr>
              <w:t>3-5</w:t>
            </w:r>
            <w:r w:rsidRPr="00D0523B">
              <w:rPr>
                <w:rFonts w:eastAsia="標楷體"/>
                <w:b/>
                <w:spacing w:val="-2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項要點</w:t>
            </w:r>
          </w:p>
        </w:tc>
      </w:tr>
      <w:tr w:rsidR="007542A7" w:rsidRPr="00D0523B" w14:paraId="71EDBF89" w14:textId="77777777" w:rsidTr="008330CA">
        <w:trPr>
          <w:trHeight w:val="367"/>
        </w:trPr>
        <w:tc>
          <w:tcPr>
            <w:tcW w:w="3481" w:type="pct"/>
            <w:gridSpan w:val="4"/>
            <w:vMerge w:val="restart"/>
            <w:tcBorders>
              <w:top w:val="nil"/>
            </w:tcBorders>
          </w:tcPr>
          <w:p w14:paraId="0B450EC2" w14:textId="4D99938A" w:rsidR="007542A7" w:rsidRPr="00D0523B" w:rsidRDefault="00AB1F01">
            <w:pPr>
              <w:pStyle w:val="TableParagraph"/>
              <w:spacing w:before="61"/>
              <w:rPr>
                <w:rFonts w:eastAsia="標楷體"/>
                <w:sz w:val="21"/>
              </w:rPr>
            </w:pPr>
            <w:r w:rsidRPr="00AB1F01">
              <w:rPr>
                <w:rFonts w:eastAsia="標楷體"/>
                <w:sz w:val="21"/>
              </w:rPr>
              <w:t>National Taiwan University Hospital Yunlin Branch is dedicated to becoming the acute and critical care center in central</w:t>
            </w:r>
            <w:r>
              <w:rPr>
                <w:rFonts w:eastAsia="標楷體" w:hint="eastAsia"/>
                <w:sz w:val="21"/>
              </w:rPr>
              <w:t>-</w:t>
            </w:r>
            <w:r w:rsidRPr="00AB1F01">
              <w:rPr>
                <w:rFonts w:eastAsia="標楷體"/>
                <w:sz w:val="21"/>
              </w:rPr>
              <w:t xml:space="preserve">southern Taiwan. The two campuses have more than 60 ICU beds. Our </w:t>
            </w:r>
            <w:r>
              <w:rPr>
                <w:rFonts w:eastAsia="標楷體" w:hint="eastAsia"/>
                <w:sz w:val="21"/>
              </w:rPr>
              <w:t xml:space="preserve">nephrology </w:t>
            </w:r>
            <w:r w:rsidRPr="00AB1F01">
              <w:rPr>
                <w:rFonts w:eastAsia="標楷體"/>
                <w:sz w:val="21"/>
              </w:rPr>
              <w:t>team manages over 4,000 dialysis sessions per month and is equipped with the capability to provide round-the-clock critical care dialysis and blood purification services.</w:t>
            </w:r>
            <w:r w:rsidRPr="00AB1F01">
              <w:t xml:space="preserve"> </w:t>
            </w:r>
            <w:r>
              <w:rPr>
                <w:rFonts w:eastAsiaTheme="minorEastAsia" w:hint="eastAsia"/>
              </w:rPr>
              <w:t>Our dialysis and ICU team</w:t>
            </w:r>
            <w:r w:rsidRPr="00AB1F01">
              <w:rPr>
                <w:rFonts w:eastAsia="標楷體"/>
                <w:sz w:val="21"/>
              </w:rPr>
              <w:t xml:space="preserve"> are committed to providing better treatment for patients through our extensive experience.</w:t>
            </w:r>
          </w:p>
        </w:tc>
        <w:tc>
          <w:tcPr>
            <w:tcW w:w="1519" w:type="pct"/>
            <w:tcBorders>
              <w:top w:val="nil"/>
              <w:bottom w:val="nil"/>
            </w:tcBorders>
          </w:tcPr>
          <w:p w14:paraId="7353D3B5" w14:textId="35725AEA" w:rsidR="007542A7" w:rsidRPr="008C7583" w:rsidRDefault="007542A7">
            <w:pPr>
              <w:pStyle w:val="TableParagraph"/>
              <w:spacing w:before="61"/>
              <w:ind w:left="107"/>
              <w:rPr>
                <w:rFonts w:eastAsia="標楷體" w:hint="eastAsia"/>
                <w:bCs/>
                <w:sz w:val="21"/>
              </w:rPr>
            </w:pPr>
            <w:r w:rsidRPr="008C7583">
              <w:rPr>
                <w:rFonts w:eastAsia="標楷體" w:hint="eastAsia"/>
                <w:bCs/>
                <w:sz w:val="21"/>
              </w:rPr>
              <w:t>1. Continuous renal replacement therapy, especially hybrid treatment</w:t>
            </w:r>
          </w:p>
        </w:tc>
      </w:tr>
      <w:tr w:rsidR="007542A7" w:rsidRPr="00D0523B" w14:paraId="04B06230" w14:textId="77777777" w:rsidTr="008330CA">
        <w:trPr>
          <w:trHeight w:val="360"/>
        </w:trPr>
        <w:tc>
          <w:tcPr>
            <w:tcW w:w="3481" w:type="pct"/>
            <w:gridSpan w:val="4"/>
            <w:vMerge/>
          </w:tcPr>
          <w:p w14:paraId="48D9E37B" w14:textId="72D903FF" w:rsidR="007542A7" w:rsidRPr="007542A7" w:rsidRDefault="007542A7">
            <w:pPr>
              <w:pStyle w:val="TableParagraph"/>
              <w:spacing w:before="54"/>
              <w:rPr>
                <w:rFonts w:eastAsia="標楷體"/>
                <w:sz w:val="21"/>
              </w:rPr>
            </w:pPr>
          </w:p>
        </w:tc>
        <w:tc>
          <w:tcPr>
            <w:tcW w:w="1519" w:type="pct"/>
            <w:tcBorders>
              <w:top w:val="nil"/>
              <w:bottom w:val="nil"/>
            </w:tcBorders>
          </w:tcPr>
          <w:p w14:paraId="69F8B122" w14:textId="349044E0" w:rsidR="007542A7" w:rsidRPr="00D0523B" w:rsidRDefault="007542A7">
            <w:pPr>
              <w:pStyle w:val="TableParagraph"/>
              <w:spacing w:before="54"/>
              <w:ind w:left="107"/>
              <w:rPr>
                <w:rFonts w:eastAsia="標楷體" w:hint="eastAsia"/>
                <w:sz w:val="21"/>
              </w:rPr>
            </w:pPr>
            <w:r>
              <w:rPr>
                <w:rFonts w:eastAsia="標楷體" w:hint="eastAsia"/>
                <w:sz w:val="21"/>
              </w:rPr>
              <w:t>2. The evaluation and management of g</w:t>
            </w:r>
            <w:r>
              <w:rPr>
                <w:rFonts w:eastAsia="標楷體"/>
                <w:sz w:val="21"/>
              </w:rPr>
              <w:t>lomerulonephritis</w:t>
            </w:r>
            <w:r>
              <w:rPr>
                <w:rFonts w:eastAsia="標楷體" w:hint="eastAsia"/>
                <w:sz w:val="21"/>
              </w:rPr>
              <w:t xml:space="preserve"> and nephrotic syndrome</w:t>
            </w:r>
          </w:p>
        </w:tc>
      </w:tr>
      <w:tr w:rsidR="007542A7" w:rsidRPr="00D0523B" w14:paraId="7883533F" w14:textId="77777777" w:rsidTr="008330CA">
        <w:trPr>
          <w:trHeight w:val="360"/>
        </w:trPr>
        <w:tc>
          <w:tcPr>
            <w:tcW w:w="3481" w:type="pct"/>
            <w:gridSpan w:val="4"/>
            <w:vMerge/>
            <w:tcBorders>
              <w:bottom w:val="nil"/>
            </w:tcBorders>
          </w:tcPr>
          <w:p w14:paraId="0C8349C6" w14:textId="0A7B4CA5" w:rsidR="007542A7" w:rsidRPr="00D0523B" w:rsidRDefault="007542A7">
            <w:pPr>
              <w:pStyle w:val="TableParagraph"/>
              <w:spacing w:before="54"/>
              <w:rPr>
                <w:rFonts w:eastAsia="標楷體"/>
                <w:sz w:val="21"/>
              </w:rPr>
            </w:pPr>
          </w:p>
        </w:tc>
        <w:tc>
          <w:tcPr>
            <w:tcW w:w="1519" w:type="pct"/>
            <w:tcBorders>
              <w:top w:val="nil"/>
              <w:bottom w:val="nil"/>
            </w:tcBorders>
          </w:tcPr>
          <w:p w14:paraId="23B1D69F" w14:textId="75FA2E7E" w:rsidR="007542A7" w:rsidRPr="00D0523B" w:rsidRDefault="007542A7">
            <w:pPr>
              <w:pStyle w:val="TableParagraph"/>
              <w:spacing w:before="54"/>
              <w:ind w:left="107"/>
              <w:rPr>
                <w:rFonts w:eastAsia="標楷體" w:hint="eastAsia"/>
                <w:sz w:val="21"/>
              </w:rPr>
            </w:pPr>
            <w:r>
              <w:rPr>
                <w:rFonts w:eastAsia="標楷體" w:hint="eastAsia"/>
                <w:sz w:val="21"/>
              </w:rPr>
              <w:t>3. Share-decision making of renal replacement therapy, especially in critical care cases</w:t>
            </w:r>
          </w:p>
        </w:tc>
      </w:tr>
      <w:tr w:rsidR="00E04EA0" w:rsidRPr="00D0523B" w14:paraId="48310A2F" w14:textId="77777777" w:rsidTr="000948E9">
        <w:trPr>
          <w:trHeight w:val="713"/>
        </w:trPr>
        <w:tc>
          <w:tcPr>
            <w:tcW w:w="3481" w:type="pct"/>
            <w:gridSpan w:val="4"/>
            <w:tcBorders>
              <w:top w:val="nil"/>
              <w:bottom w:val="nil"/>
            </w:tcBorders>
          </w:tcPr>
          <w:p w14:paraId="45F64C66" w14:textId="77777777" w:rsidR="00E04EA0" w:rsidRPr="00D0523B" w:rsidRDefault="00981198">
            <w:pPr>
              <w:pStyle w:val="TableParagraph"/>
              <w:spacing w:before="34" w:line="363" w:lineRule="exact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pacing w:val="7"/>
                <w:sz w:val="21"/>
              </w:rPr>
              <w:t>學術研究發表</w:t>
            </w:r>
            <w:r w:rsidRPr="00D0523B">
              <w:rPr>
                <w:rFonts w:eastAsia="標楷體"/>
                <w:b/>
                <w:spacing w:val="7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  <w:u w:val="single"/>
              </w:rPr>
              <w:t>(</w:t>
            </w:r>
            <w:r w:rsidRPr="00D0523B">
              <w:rPr>
                <w:rFonts w:eastAsia="標楷體"/>
                <w:b/>
                <w:sz w:val="21"/>
                <w:u w:val="single"/>
              </w:rPr>
              <w:t>請自行斟酌填寫</w:t>
            </w:r>
            <w:r w:rsidRPr="00D0523B">
              <w:rPr>
                <w:rFonts w:eastAsia="標楷體"/>
                <w:b/>
                <w:sz w:val="21"/>
                <w:u w:val="single"/>
              </w:rPr>
              <w:t>)</w:t>
            </w:r>
            <w:r w:rsidRPr="00D0523B">
              <w:rPr>
                <w:rFonts w:eastAsia="標楷體"/>
                <w:b/>
                <w:spacing w:val="-1"/>
                <w:sz w:val="21"/>
              </w:rPr>
              <w:t xml:space="preserve"> : </w:t>
            </w:r>
            <w:r w:rsidRPr="00D0523B">
              <w:rPr>
                <w:rFonts w:eastAsia="標楷體"/>
                <w:b/>
                <w:sz w:val="21"/>
              </w:rPr>
              <w:t>1~2</w:t>
            </w:r>
            <w:r w:rsidRPr="00D0523B">
              <w:rPr>
                <w:rFonts w:eastAsia="標楷體"/>
                <w:b/>
                <w:spacing w:val="-4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句話</w:t>
            </w:r>
          </w:p>
        </w:tc>
        <w:tc>
          <w:tcPr>
            <w:tcW w:w="1519" w:type="pct"/>
            <w:tcBorders>
              <w:top w:val="nil"/>
              <w:bottom w:val="nil"/>
            </w:tcBorders>
          </w:tcPr>
          <w:p w14:paraId="183F1C65" w14:textId="0FD92F46" w:rsidR="00E04EA0" w:rsidRPr="00D0523B" w:rsidRDefault="00981198">
            <w:pPr>
              <w:pStyle w:val="TableParagraph"/>
              <w:spacing w:before="34" w:line="363" w:lineRule="exact"/>
              <w:ind w:left="107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重點學習技術</w:t>
            </w:r>
            <w:r w:rsidRPr="00D0523B">
              <w:rPr>
                <w:rFonts w:eastAsia="標楷體"/>
                <w:b/>
                <w:sz w:val="21"/>
              </w:rPr>
              <w:t>:3</w:t>
            </w:r>
            <w:r w:rsidRPr="00D0523B">
              <w:rPr>
                <w:rFonts w:eastAsia="標楷體"/>
                <w:b/>
                <w:spacing w:val="-5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項以內</w:t>
            </w:r>
          </w:p>
        </w:tc>
      </w:tr>
      <w:tr w:rsidR="00E04EA0" w:rsidRPr="00D0523B" w14:paraId="372A6423" w14:textId="77777777" w:rsidTr="000948E9">
        <w:trPr>
          <w:trHeight w:val="367"/>
        </w:trPr>
        <w:tc>
          <w:tcPr>
            <w:tcW w:w="3481" w:type="pct"/>
            <w:gridSpan w:val="4"/>
            <w:tcBorders>
              <w:top w:val="nil"/>
              <w:bottom w:val="nil"/>
            </w:tcBorders>
          </w:tcPr>
          <w:p w14:paraId="016BCB18" w14:textId="77777777" w:rsidR="00E04EA0" w:rsidRDefault="007542A7">
            <w:pPr>
              <w:pStyle w:val="TableParagraph"/>
              <w:spacing w:before="61"/>
              <w:rPr>
                <w:rFonts w:eastAsia="標楷體"/>
                <w:sz w:val="21"/>
              </w:rPr>
            </w:pPr>
            <w:r w:rsidRPr="007542A7">
              <w:rPr>
                <w:rFonts w:eastAsia="標楷體"/>
                <w:sz w:val="21"/>
              </w:rPr>
              <w:t>Cheng et al., “Successful Treatment of Acute Encephalitis and Hepatitis in a Child with COVID-19 Infection.”</w:t>
            </w:r>
          </w:p>
          <w:p w14:paraId="1C608F75" w14:textId="4F932896" w:rsidR="007542A7" w:rsidRPr="00D0523B" w:rsidRDefault="007542A7">
            <w:pPr>
              <w:pStyle w:val="TableParagraph"/>
              <w:spacing w:before="61"/>
              <w:rPr>
                <w:rFonts w:eastAsia="標楷體"/>
                <w:sz w:val="21"/>
              </w:rPr>
            </w:pPr>
            <w:r w:rsidRPr="007542A7">
              <w:rPr>
                <w:rFonts w:eastAsia="標楷體"/>
                <w:sz w:val="21"/>
              </w:rPr>
              <w:t>Chan et al., “Long-Term Outcomes Following Vehicle Trauma Related Acute Kidney Injury Requiring Renal Replacement Therapy.”</w:t>
            </w:r>
          </w:p>
        </w:tc>
        <w:tc>
          <w:tcPr>
            <w:tcW w:w="1519" w:type="pct"/>
            <w:tcBorders>
              <w:top w:val="nil"/>
              <w:bottom w:val="nil"/>
            </w:tcBorders>
          </w:tcPr>
          <w:p w14:paraId="446512CA" w14:textId="77777777" w:rsidR="00E04EA0" w:rsidRDefault="008C7583">
            <w:pPr>
              <w:pStyle w:val="TableParagraph"/>
              <w:spacing w:before="61"/>
              <w:ind w:left="107"/>
              <w:rPr>
                <w:rFonts w:eastAsia="標楷體"/>
                <w:sz w:val="21"/>
              </w:rPr>
            </w:pPr>
            <w:r>
              <w:rPr>
                <w:rFonts w:eastAsia="標楷體" w:hint="eastAsia"/>
                <w:sz w:val="21"/>
              </w:rPr>
              <w:t>1. Take care of critical patients with renal problems</w:t>
            </w:r>
          </w:p>
          <w:p w14:paraId="59360AEB" w14:textId="594B6C72" w:rsidR="008C7583" w:rsidRDefault="008C7583">
            <w:pPr>
              <w:pStyle w:val="TableParagraph"/>
              <w:spacing w:before="61"/>
              <w:ind w:left="107"/>
              <w:rPr>
                <w:rFonts w:eastAsia="標楷體"/>
                <w:sz w:val="21"/>
              </w:rPr>
            </w:pPr>
            <w:r>
              <w:rPr>
                <w:rFonts w:eastAsia="標楷體" w:hint="eastAsia"/>
                <w:sz w:val="21"/>
              </w:rPr>
              <w:t>2. Alert to glomerular disease or mimics during critical care setting</w:t>
            </w:r>
          </w:p>
          <w:p w14:paraId="3F6C41F0" w14:textId="7A884852" w:rsidR="008C7583" w:rsidRPr="00D0523B" w:rsidRDefault="008C7583">
            <w:pPr>
              <w:pStyle w:val="TableParagraph"/>
              <w:spacing w:before="61"/>
              <w:ind w:left="107"/>
              <w:rPr>
                <w:rFonts w:eastAsia="標楷體" w:hint="eastAsia"/>
                <w:sz w:val="21"/>
              </w:rPr>
            </w:pPr>
            <w:r>
              <w:rPr>
                <w:rFonts w:eastAsia="標楷體" w:hint="eastAsia"/>
                <w:sz w:val="21"/>
              </w:rPr>
              <w:t xml:space="preserve">3. Technique to establish an </w:t>
            </w:r>
            <w:r>
              <w:rPr>
                <w:rFonts w:eastAsia="標楷體"/>
                <w:sz w:val="21"/>
              </w:rPr>
              <w:t>extracorporeal</w:t>
            </w:r>
            <w:r>
              <w:rPr>
                <w:rFonts w:eastAsia="標楷體" w:hint="eastAsia"/>
                <w:sz w:val="21"/>
              </w:rPr>
              <w:t xml:space="preserve"> therapy</w:t>
            </w:r>
          </w:p>
        </w:tc>
      </w:tr>
      <w:tr w:rsidR="00E04EA0" w:rsidRPr="00D0523B" w14:paraId="2F03EA93" w14:textId="77777777" w:rsidTr="000948E9">
        <w:trPr>
          <w:trHeight w:val="357"/>
        </w:trPr>
        <w:tc>
          <w:tcPr>
            <w:tcW w:w="1610" w:type="pct"/>
            <w:gridSpan w:val="2"/>
            <w:shd w:val="clear" w:color="auto" w:fill="F1F1F1"/>
          </w:tcPr>
          <w:p w14:paraId="1B76877F" w14:textId="77777777" w:rsidR="00E04EA0" w:rsidRPr="00D0523B" w:rsidRDefault="00981198">
            <w:pPr>
              <w:pStyle w:val="TableParagraph"/>
              <w:spacing w:before="61"/>
              <w:ind w:left="571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Applicant</w:t>
            </w:r>
            <w:r w:rsidRPr="00D0523B">
              <w:rPr>
                <w:rFonts w:eastAsia="標楷體"/>
                <w:b/>
                <w:spacing w:val="-3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Qualification</w:t>
            </w:r>
          </w:p>
        </w:tc>
        <w:tc>
          <w:tcPr>
            <w:tcW w:w="1871" w:type="pct"/>
            <w:gridSpan w:val="2"/>
            <w:shd w:val="clear" w:color="auto" w:fill="F1F1F1"/>
          </w:tcPr>
          <w:p w14:paraId="2D38D8D2" w14:textId="77777777" w:rsidR="00E04EA0" w:rsidRPr="00D0523B" w:rsidRDefault="00981198">
            <w:pPr>
              <w:pStyle w:val="TableParagraph"/>
              <w:spacing w:before="61"/>
              <w:ind w:left="1168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Registration</w:t>
            </w:r>
            <w:r w:rsidRPr="00D0523B">
              <w:rPr>
                <w:rFonts w:eastAsia="標楷體"/>
                <w:b/>
                <w:spacing w:val="-9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Details</w:t>
            </w:r>
          </w:p>
        </w:tc>
        <w:tc>
          <w:tcPr>
            <w:tcW w:w="1519" w:type="pct"/>
            <w:shd w:val="clear" w:color="auto" w:fill="F1F1F1"/>
          </w:tcPr>
          <w:p w14:paraId="78E2C747" w14:textId="77777777" w:rsidR="00E04EA0" w:rsidRPr="00D0523B" w:rsidRDefault="00981198">
            <w:pPr>
              <w:pStyle w:val="TableParagraph"/>
              <w:spacing w:before="61"/>
              <w:ind w:left="1058"/>
              <w:rPr>
                <w:rFonts w:eastAsia="標楷體"/>
                <w:b/>
                <w:sz w:val="21"/>
              </w:rPr>
            </w:pPr>
            <w:r w:rsidRPr="00D0523B">
              <w:rPr>
                <w:rFonts w:eastAsia="標楷體"/>
                <w:b/>
                <w:sz w:val="21"/>
              </w:rPr>
              <w:t>Contact</w:t>
            </w:r>
            <w:r w:rsidRPr="00D0523B">
              <w:rPr>
                <w:rFonts w:eastAsia="標楷體"/>
                <w:b/>
                <w:spacing w:val="-6"/>
                <w:sz w:val="21"/>
              </w:rPr>
              <w:t xml:space="preserve"> </w:t>
            </w:r>
            <w:r w:rsidRPr="00D0523B">
              <w:rPr>
                <w:rFonts w:eastAsia="標楷體"/>
                <w:b/>
                <w:sz w:val="21"/>
              </w:rPr>
              <w:t>Point</w:t>
            </w:r>
          </w:p>
        </w:tc>
      </w:tr>
      <w:tr w:rsidR="00EE31DD" w:rsidRPr="00D0523B" w14:paraId="137E8E26" w14:textId="77777777" w:rsidTr="00C73ACB">
        <w:trPr>
          <w:trHeight w:val="893"/>
        </w:trPr>
        <w:tc>
          <w:tcPr>
            <w:tcW w:w="1610" w:type="pct"/>
            <w:gridSpan w:val="2"/>
            <w:vMerge w:val="restart"/>
            <w:shd w:val="clear" w:color="auto" w:fill="auto"/>
          </w:tcPr>
          <w:p w14:paraId="0B6B6529" w14:textId="77777777" w:rsidR="007542A7" w:rsidRDefault="008C7583" w:rsidP="005D7574">
            <w:pPr>
              <w:pStyle w:val="TableParagraph"/>
              <w:spacing w:before="61"/>
              <w:rPr>
                <w:rFonts w:eastAsia="標楷體"/>
                <w:sz w:val="21"/>
              </w:rPr>
            </w:pPr>
            <w:r w:rsidRPr="008C7583">
              <w:rPr>
                <w:rFonts w:eastAsia="標楷體" w:hint="eastAsia"/>
                <w:sz w:val="21"/>
              </w:rPr>
              <w:t>Nephrologist</w:t>
            </w:r>
          </w:p>
          <w:p w14:paraId="457574D2" w14:textId="77777777" w:rsidR="007542A7" w:rsidRDefault="007542A7" w:rsidP="005D7574">
            <w:pPr>
              <w:pStyle w:val="TableParagraph"/>
              <w:spacing w:before="61"/>
              <w:rPr>
                <w:rFonts w:eastAsia="標楷體"/>
                <w:sz w:val="21"/>
              </w:rPr>
            </w:pPr>
            <w:r>
              <w:rPr>
                <w:rFonts w:eastAsia="標楷體" w:hint="eastAsia"/>
                <w:sz w:val="21"/>
              </w:rPr>
              <w:t>I</w:t>
            </w:r>
            <w:r w:rsidR="008C7583">
              <w:rPr>
                <w:rFonts w:eastAsia="標楷體" w:hint="eastAsia"/>
                <w:sz w:val="21"/>
              </w:rPr>
              <w:t>ntensivist</w:t>
            </w:r>
          </w:p>
          <w:p w14:paraId="444AE5F0" w14:textId="01DCA1F7" w:rsidR="00EE31DD" w:rsidRPr="008C7583" w:rsidRDefault="007542A7" w:rsidP="005D7574">
            <w:pPr>
              <w:pStyle w:val="TableParagraph"/>
              <w:spacing w:before="61"/>
              <w:rPr>
                <w:rFonts w:eastAsia="標楷體" w:hint="eastAsia"/>
                <w:sz w:val="21"/>
              </w:rPr>
            </w:pPr>
            <w:r>
              <w:rPr>
                <w:rFonts w:eastAsia="標楷體" w:hint="eastAsia"/>
                <w:sz w:val="21"/>
              </w:rPr>
              <w:t>I</w:t>
            </w:r>
            <w:r w:rsidR="008C7583">
              <w:rPr>
                <w:rFonts w:eastAsia="標楷體" w:hint="eastAsia"/>
                <w:sz w:val="21"/>
              </w:rPr>
              <w:t xml:space="preserve">nternal medicine physician with high </w:t>
            </w:r>
            <w:r w:rsidR="008C7583">
              <w:rPr>
                <w:rFonts w:eastAsia="標楷體"/>
                <w:sz w:val="21"/>
              </w:rPr>
              <w:t>experience</w:t>
            </w:r>
            <w:r w:rsidR="008C7583">
              <w:rPr>
                <w:rFonts w:eastAsia="標楷體" w:hint="eastAsia"/>
                <w:sz w:val="21"/>
              </w:rPr>
              <w:t xml:space="preserve"> about renal care and critical care</w:t>
            </w:r>
          </w:p>
        </w:tc>
        <w:tc>
          <w:tcPr>
            <w:tcW w:w="1871" w:type="pct"/>
            <w:gridSpan w:val="2"/>
            <w:shd w:val="clear" w:color="auto" w:fill="auto"/>
          </w:tcPr>
          <w:p w14:paraId="08640E8B" w14:textId="77777777" w:rsidR="00EE31DD" w:rsidRPr="00116DDE" w:rsidRDefault="00EE31DD" w:rsidP="00C73ACB">
            <w:pPr>
              <w:rPr>
                <w:rFonts w:eastAsia="台大醫院標楷體"/>
                <w:b/>
                <w:sz w:val="21"/>
              </w:rPr>
            </w:pPr>
            <w:r w:rsidRPr="00116DDE">
              <w:rPr>
                <w:rFonts w:eastAsia="台大醫院標楷體"/>
                <w:b/>
                <w:sz w:val="21"/>
              </w:rPr>
              <w:t>Duration:</w:t>
            </w:r>
          </w:p>
          <w:p w14:paraId="018EA29F" w14:textId="77777777" w:rsidR="00EE31DD" w:rsidRPr="00C73ACB" w:rsidRDefault="00EE31DD" w:rsidP="00EE31DD">
            <w:pPr>
              <w:pStyle w:val="TableParagraph"/>
              <w:spacing w:before="61"/>
              <w:ind w:left="0"/>
              <w:rPr>
                <w:rFonts w:eastAsia="標楷體"/>
                <w:sz w:val="21"/>
              </w:rPr>
            </w:pPr>
            <w:r w:rsidRPr="00EE31DD">
              <w:rPr>
                <w:rFonts w:eastAsia="標楷體"/>
                <w:sz w:val="21"/>
              </w:rPr>
              <w:t>Course 1: &lt; 1 months, 1 person</w:t>
            </w:r>
          </w:p>
        </w:tc>
        <w:tc>
          <w:tcPr>
            <w:tcW w:w="1519" w:type="pct"/>
            <w:vMerge w:val="restart"/>
            <w:shd w:val="clear" w:color="auto" w:fill="auto"/>
          </w:tcPr>
          <w:p w14:paraId="5801631C" w14:textId="77777777" w:rsidR="00EE31DD" w:rsidRPr="000F28BD" w:rsidRDefault="00EE31DD" w:rsidP="00C73ACB">
            <w:pPr>
              <w:spacing w:line="360" w:lineRule="auto"/>
              <w:rPr>
                <w:rFonts w:eastAsia="台大醫院標楷體"/>
                <w:b/>
                <w:sz w:val="21"/>
              </w:rPr>
            </w:pPr>
            <w:r w:rsidRPr="000F28BD">
              <w:rPr>
                <w:rFonts w:eastAsia="台大醫院標楷體"/>
                <w:b/>
                <w:sz w:val="21"/>
              </w:rPr>
              <w:t>International Medical Service Center</w:t>
            </w:r>
          </w:p>
          <w:p w14:paraId="48440F9A" w14:textId="77777777" w:rsidR="00EE31DD" w:rsidRPr="000F28BD" w:rsidRDefault="00EE31DD" w:rsidP="00C73ACB">
            <w:pPr>
              <w:spacing w:line="360" w:lineRule="auto"/>
              <w:rPr>
                <w:rFonts w:eastAsia="台大醫院標楷體"/>
                <w:sz w:val="21"/>
              </w:rPr>
            </w:pPr>
            <w:r w:rsidRPr="000F28BD">
              <w:rPr>
                <w:rFonts w:eastAsia="台大醫院標楷體"/>
                <w:sz w:val="21"/>
              </w:rPr>
              <w:t>Name: Ms. Meng-Hsuan Lin</w:t>
            </w:r>
          </w:p>
          <w:p w14:paraId="7617517F" w14:textId="77777777" w:rsidR="00EE31DD" w:rsidRPr="000F28BD" w:rsidRDefault="00EE31DD" w:rsidP="00C73ACB">
            <w:pPr>
              <w:spacing w:line="360" w:lineRule="auto"/>
              <w:rPr>
                <w:rFonts w:eastAsia="台大醫院標楷體"/>
                <w:sz w:val="21"/>
              </w:rPr>
            </w:pPr>
            <w:r w:rsidRPr="000F28BD">
              <w:rPr>
                <w:rFonts w:eastAsia="台大醫院標楷體"/>
                <w:sz w:val="21"/>
              </w:rPr>
              <w:t>E-mail: (removed in public copy)</w:t>
            </w:r>
          </w:p>
          <w:p w14:paraId="779E6B12" w14:textId="77777777" w:rsidR="00EE31DD" w:rsidRPr="00D0523B" w:rsidRDefault="00EE31DD" w:rsidP="00C73ACB">
            <w:pPr>
              <w:pStyle w:val="TableParagraph"/>
              <w:spacing w:before="61" w:line="360" w:lineRule="auto"/>
              <w:ind w:left="0"/>
              <w:rPr>
                <w:rFonts w:eastAsia="標楷體"/>
                <w:b/>
                <w:sz w:val="21"/>
              </w:rPr>
            </w:pPr>
            <w:r w:rsidRPr="000F28BD">
              <w:rPr>
                <w:rFonts w:eastAsia="台大醫院標楷體"/>
                <w:sz w:val="21"/>
              </w:rPr>
              <w:t>Tel: +886-5-5323911</w:t>
            </w:r>
          </w:p>
        </w:tc>
      </w:tr>
      <w:tr w:rsidR="00EE31DD" w:rsidRPr="00D0523B" w14:paraId="23366B0D" w14:textId="77777777" w:rsidTr="00C73ACB">
        <w:trPr>
          <w:trHeight w:val="694"/>
        </w:trPr>
        <w:tc>
          <w:tcPr>
            <w:tcW w:w="1610" w:type="pct"/>
            <w:gridSpan w:val="2"/>
            <w:vMerge/>
            <w:shd w:val="clear" w:color="auto" w:fill="auto"/>
          </w:tcPr>
          <w:p w14:paraId="791FFDFA" w14:textId="77777777" w:rsidR="00EE31DD" w:rsidRPr="00D0523B" w:rsidRDefault="00EE31DD">
            <w:pPr>
              <w:pStyle w:val="TableParagraph"/>
              <w:spacing w:before="61"/>
              <w:ind w:left="571"/>
              <w:rPr>
                <w:rFonts w:eastAsia="標楷體"/>
                <w:b/>
                <w:sz w:val="21"/>
              </w:rPr>
            </w:pPr>
          </w:p>
        </w:tc>
        <w:tc>
          <w:tcPr>
            <w:tcW w:w="1871" w:type="pct"/>
            <w:gridSpan w:val="2"/>
            <w:shd w:val="clear" w:color="auto" w:fill="auto"/>
          </w:tcPr>
          <w:p w14:paraId="5B5F462C" w14:textId="77777777" w:rsidR="00EE31DD" w:rsidRPr="00C73ACB" w:rsidRDefault="00EE31DD" w:rsidP="00C73ACB">
            <w:pPr>
              <w:pStyle w:val="TableParagraph"/>
              <w:spacing w:before="61"/>
              <w:ind w:left="0"/>
              <w:rPr>
                <w:rFonts w:eastAsia="標楷體"/>
                <w:sz w:val="21"/>
              </w:rPr>
            </w:pPr>
            <w:r w:rsidRPr="00116DDE">
              <w:rPr>
                <w:rFonts w:eastAsia="標楷體"/>
                <w:b/>
                <w:sz w:val="21"/>
              </w:rPr>
              <w:t>Program fee:</w:t>
            </w:r>
            <w:r w:rsidRPr="00C73ACB">
              <w:rPr>
                <w:rFonts w:eastAsia="標楷體"/>
                <w:sz w:val="21"/>
              </w:rPr>
              <w:t xml:space="preserve"> - Upon discussion</w:t>
            </w:r>
          </w:p>
        </w:tc>
        <w:tc>
          <w:tcPr>
            <w:tcW w:w="1519" w:type="pct"/>
            <w:vMerge/>
            <w:shd w:val="clear" w:color="auto" w:fill="auto"/>
          </w:tcPr>
          <w:p w14:paraId="7113E49E" w14:textId="77777777" w:rsidR="00EE31DD" w:rsidRPr="00D0523B" w:rsidRDefault="00EE31DD">
            <w:pPr>
              <w:pStyle w:val="TableParagraph"/>
              <w:spacing w:before="61"/>
              <w:ind w:left="1058"/>
              <w:rPr>
                <w:rFonts w:eastAsia="標楷體"/>
                <w:b/>
                <w:sz w:val="21"/>
              </w:rPr>
            </w:pPr>
          </w:p>
        </w:tc>
      </w:tr>
      <w:tr w:rsidR="00EE31DD" w:rsidRPr="00D0523B" w14:paraId="783CE041" w14:textId="77777777" w:rsidTr="00C73ACB">
        <w:trPr>
          <w:trHeight w:val="690"/>
        </w:trPr>
        <w:tc>
          <w:tcPr>
            <w:tcW w:w="1610" w:type="pct"/>
            <w:gridSpan w:val="2"/>
            <w:vMerge/>
            <w:shd w:val="clear" w:color="auto" w:fill="auto"/>
          </w:tcPr>
          <w:p w14:paraId="79B589B1" w14:textId="77777777" w:rsidR="00EE31DD" w:rsidRPr="00D0523B" w:rsidRDefault="00EE31DD">
            <w:pPr>
              <w:pStyle w:val="TableParagraph"/>
              <w:spacing w:before="61"/>
              <w:ind w:left="571"/>
              <w:rPr>
                <w:rFonts w:eastAsia="標楷體"/>
                <w:b/>
                <w:sz w:val="21"/>
              </w:rPr>
            </w:pPr>
          </w:p>
        </w:tc>
        <w:tc>
          <w:tcPr>
            <w:tcW w:w="1871" w:type="pct"/>
            <w:gridSpan w:val="2"/>
            <w:shd w:val="clear" w:color="auto" w:fill="auto"/>
          </w:tcPr>
          <w:p w14:paraId="44703F71" w14:textId="77777777" w:rsidR="00EE31DD" w:rsidRDefault="00EE31DD" w:rsidP="00EE31DD">
            <w:pPr>
              <w:pStyle w:val="TableParagraph"/>
              <w:spacing w:before="61" w:line="360" w:lineRule="auto"/>
              <w:ind w:left="0"/>
              <w:rPr>
                <w:rFonts w:eastAsia="標楷體"/>
                <w:sz w:val="21"/>
              </w:rPr>
            </w:pPr>
            <w:r w:rsidRPr="00116DDE">
              <w:rPr>
                <w:rFonts w:eastAsia="標楷體"/>
                <w:b/>
                <w:sz w:val="21"/>
              </w:rPr>
              <w:t>Accommodation:</w:t>
            </w:r>
            <w:r w:rsidRPr="00C73ACB">
              <w:rPr>
                <w:rFonts w:eastAsia="標楷體"/>
                <w:sz w:val="21"/>
              </w:rPr>
              <w:t xml:space="preserve"> </w:t>
            </w:r>
          </w:p>
          <w:p w14:paraId="213E9A82" w14:textId="77777777" w:rsidR="00EE31DD" w:rsidRPr="00C73ACB" w:rsidRDefault="00EE31DD" w:rsidP="00EE31DD">
            <w:pPr>
              <w:pStyle w:val="TableParagraph"/>
              <w:spacing w:before="61" w:line="360" w:lineRule="auto"/>
              <w:ind w:left="0"/>
              <w:rPr>
                <w:rFonts w:eastAsia="標楷體"/>
                <w:sz w:val="21"/>
              </w:rPr>
            </w:pPr>
            <w:r w:rsidRPr="00EE31DD">
              <w:rPr>
                <w:rFonts w:eastAsia="標楷體"/>
                <w:b/>
                <w:sz w:val="21"/>
              </w:rPr>
              <w:t>Not included</w:t>
            </w:r>
          </w:p>
        </w:tc>
        <w:tc>
          <w:tcPr>
            <w:tcW w:w="1519" w:type="pct"/>
            <w:vMerge/>
            <w:shd w:val="clear" w:color="auto" w:fill="auto"/>
          </w:tcPr>
          <w:p w14:paraId="79BA3980" w14:textId="77777777" w:rsidR="00EE31DD" w:rsidRPr="00D0523B" w:rsidRDefault="00EE31DD">
            <w:pPr>
              <w:pStyle w:val="TableParagraph"/>
              <w:spacing w:before="61"/>
              <w:ind w:left="1058"/>
              <w:rPr>
                <w:rFonts w:eastAsia="標楷體"/>
                <w:b/>
                <w:sz w:val="21"/>
              </w:rPr>
            </w:pPr>
          </w:p>
        </w:tc>
      </w:tr>
      <w:tr w:rsidR="00EE31DD" w:rsidRPr="00D0523B" w14:paraId="64D81485" w14:textId="77777777" w:rsidTr="00C73ACB">
        <w:trPr>
          <w:trHeight w:val="690"/>
        </w:trPr>
        <w:tc>
          <w:tcPr>
            <w:tcW w:w="1610" w:type="pct"/>
            <w:gridSpan w:val="2"/>
            <w:vMerge/>
            <w:shd w:val="clear" w:color="auto" w:fill="auto"/>
          </w:tcPr>
          <w:p w14:paraId="52740816" w14:textId="77777777" w:rsidR="00EE31DD" w:rsidRPr="00D0523B" w:rsidRDefault="00EE31DD">
            <w:pPr>
              <w:pStyle w:val="TableParagraph"/>
              <w:spacing w:before="61"/>
              <w:ind w:left="571"/>
              <w:rPr>
                <w:rFonts w:eastAsia="標楷體"/>
                <w:b/>
                <w:sz w:val="21"/>
              </w:rPr>
            </w:pPr>
          </w:p>
        </w:tc>
        <w:tc>
          <w:tcPr>
            <w:tcW w:w="1871" w:type="pct"/>
            <w:gridSpan w:val="2"/>
            <w:shd w:val="clear" w:color="auto" w:fill="auto"/>
          </w:tcPr>
          <w:p w14:paraId="4867122D" w14:textId="77777777" w:rsidR="00EE31DD" w:rsidRDefault="00EE31DD" w:rsidP="00EE31DD">
            <w:pPr>
              <w:pStyle w:val="TableParagraph"/>
              <w:spacing w:before="61" w:line="360" w:lineRule="auto"/>
              <w:ind w:left="0"/>
              <w:rPr>
                <w:rFonts w:eastAsia="標楷體"/>
                <w:b/>
                <w:sz w:val="21"/>
              </w:rPr>
            </w:pPr>
            <w:r w:rsidRPr="00EE31DD">
              <w:rPr>
                <w:rFonts w:eastAsia="標楷體"/>
                <w:b/>
                <w:sz w:val="21"/>
              </w:rPr>
              <w:t>Meals:</w:t>
            </w:r>
          </w:p>
          <w:p w14:paraId="35312E8D" w14:textId="77777777" w:rsidR="00EE31DD" w:rsidRPr="00116DDE" w:rsidRDefault="00EE31DD" w:rsidP="00EE31DD">
            <w:pPr>
              <w:pStyle w:val="TableParagraph"/>
              <w:spacing w:before="61" w:line="360" w:lineRule="auto"/>
              <w:ind w:left="0"/>
              <w:rPr>
                <w:rFonts w:eastAsia="標楷體"/>
                <w:b/>
                <w:sz w:val="21"/>
              </w:rPr>
            </w:pPr>
            <w:r w:rsidRPr="00EE31DD">
              <w:rPr>
                <w:rFonts w:eastAsia="標楷體"/>
                <w:b/>
                <w:sz w:val="21"/>
              </w:rPr>
              <w:t xml:space="preserve"> Not included</w:t>
            </w:r>
          </w:p>
        </w:tc>
        <w:tc>
          <w:tcPr>
            <w:tcW w:w="1519" w:type="pct"/>
            <w:vMerge/>
            <w:shd w:val="clear" w:color="auto" w:fill="auto"/>
          </w:tcPr>
          <w:p w14:paraId="3AD3A7C5" w14:textId="77777777" w:rsidR="00EE31DD" w:rsidRPr="00D0523B" w:rsidRDefault="00EE31DD">
            <w:pPr>
              <w:pStyle w:val="TableParagraph"/>
              <w:spacing w:before="61"/>
              <w:ind w:left="1058"/>
              <w:rPr>
                <w:rFonts w:eastAsia="標楷體"/>
                <w:b/>
                <w:sz w:val="21"/>
              </w:rPr>
            </w:pPr>
          </w:p>
        </w:tc>
      </w:tr>
    </w:tbl>
    <w:p w14:paraId="509817FE" w14:textId="77777777" w:rsidR="00E04EA0" w:rsidRPr="00D0523B" w:rsidRDefault="00981198">
      <w:pPr>
        <w:spacing w:before="21"/>
        <w:ind w:left="100"/>
        <w:rPr>
          <w:rFonts w:eastAsia="標楷體"/>
          <w:sz w:val="18"/>
        </w:rPr>
      </w:pPr>
      <w:r w:rsidRPr="00D0523B">
        <w:rPr>
          <w:rFonts w:eastAsia="標楷體"/>
          <w:spacing w:val="16"/>
          <w:sz w:val="21"/>
        </w:rPr>
        <w:t xml:space="preserve">※   </w:t>
      </w:r>
      <w:r w:rsidRPr="00D0523B">
        <w:rPr>
          <w:rFonts w:eastAsia="標楷體"/>
          <w:sz w:val="18"/>
        </w:rPr>
        <w:t>左上角</w:t>
      </w:r>
      <w:r w:rsidRPr="00D0523B">
        <w:rPr>
          <w:rFonts w:eastAsia="標楷體"/>
          <w:color w:val="FF0000"/>
          <w:spacing w:val="3"/>
          <w:sz w:val="18"/>
        </w:rPr>
        <w:t>醫院</w:t>
      </w:r>
      <w:r w:rsidRPr="00D0523B">
        <w:rPr>
          <w:rFonts w:eastAsia="標楷體"/>
          <w:color w:val="FF0000"/>
          <w:spacing w:val="3"/>
          <w:sz w:val="18"/>
        </w:rPr>
        <w:t xml:space="preserve"> </w:t>
      </w:r>
      <w:r w:rsidRPr="00D0523B">
        <w:rPr>
          <w:rFonts w:eastAsia="標楷體"/>
          <w:color w:val="FF0000"/>
          <w:sz w:val="18"/>
        </w:rPr>
        <w:t>LOGO</w:t>
      </w:r>
      <w:r w:rsidRPr="00D0523B">
        <w:rPr>
          <w:rFonts w:eastAsia="標楷體"/>
          <w:color w:val="FF0000"/>
          <w:spacing w:val="58"/>
          <w:sz w:val="18"/>
        </w:rPr>
        <w:t xml:space="preserve"> </w:t>
      </w:r>
      <w:r w:rsidRPr="00D0523B">
        <w:rPr>
          <w:rFonts w:eastAsia="標楷體"/>
          <w:spacing w:val="1"/>
          <w:sz w:val="18"/>
        </w:rPr>
        <w:t>處，請附上醫院</w:t>
      </w:r>
      <w:r w:rsidRPr="00D0523B">
        <w:rPr>
          <w:rFonts w:eastAsia="標楷體"/>
          <w:spacing w:val="1"/>
          <w:sz w:val="18"/>
        </w:rPr>
        <w:t xml:space="preserve"> </w:t>
      </w:r>
      <w:r w:rsidRPr="00D0523B">
        <w:rPr>
          <w:rFonts w:eastAsia="標楷體"/>
          <w:sz w:val="18"/>
        </w:rPr>
        <w:t>LOGO</w:t>
      </w:r>
      <w:r w:rsidRPr="00D0523B">
        <w:rPr>
          <w:rFonts w:eastAsia="標楷體"/>
          <w:spacing w:val="45"/>
          <w:sz w:val="18"/>
        </w:rPr>
        <w:t xml:space="preserve"> </w:t>
      </w:r>
      <w:r w:rsidRPr="00D0523B">
        <w:rPr>
          <w:rFonts w:eastAsia="標楷體"/>
          <w:sz w:val="18"/>
        </w:rPr>
        <w:t>圖檔；若為主打，請另寄送形象與環境設備等圖檔</w:t>
      </w:r>
      <w:r w:rsidRPr="00D0523B">
        <w:rPr>
          <w:rFonts w:eastAsia="標楷體"/>
          <w:sz w:val="18"/>
        </w:rPr>
        <w:t xml:space="preserve"> 3</w:t>
      </w:r>
      <w:r w:rsidRPr="00D0523B">
        <w:rPr>
          <w:rFonts w:eastAsia="標楷體"/>
          <w:spacing w:val="43"/>
          <w:sz w:val="18"/>
        </w:rPr>
        <w:t xml:space="preserve"> </w:t>
      </w:r>
      <w:r w:rsidRPr="00D0523B">
        <w:rPr>
          <w:rFonts w:eastAsia="標楷體"/>
          <w:sz w:val="18"/>
        </w:rPr>
        <w:t>張。</w:t>
      </w:r>
    </w:p>
    <w:p w14:paraId="75DD57C4" w14:textId="77777777" w:rsidR="00E04EA0" w:rsidRPr="00853AF8" w:rsidRDefault="00981198" w:rsidP="00853AF8">
      <w:pPr>
        <w:spacing w:before="38"/>
        <w:ind w:left="100"/>
        <w:rPr>
          <w:rFonts w:eastAsiaTheme="minorEastAsia"/>
        </w:rPr>
      </w:pPr>
      <w:r w:rsidRPr="00D0523B">
        <w:rPr>
          <w:rFonts w:eastAsia="標楷體"/>
          <w:spacing w:val="4"/>
          <w:sz w:val="21"/>
        </w:rPr>
        <w:t xml:space="preserve">※      </w:t>
      </w:r>
      <w:r w:rsidRPr="00D0523B">
        <w:rPr>
          <w:rFonts w:eastAsia="標楷體"/>
          <w:sz w:val="18"/>
        </w:rPr>
        <w:t>上表中</w:t>
      </w:r>
      <w:r w:rsidRPr="00D0523B">
        <w:rPr>
          <w:rFonts w:eastAsia="標楷體"/>
          <w:b/>
          <w:sz w:val="18"/>
        </w:rPr>
        <w:t>粗體黑字為填寫提示</w:t>
      </w:r>
      <w:r w:rsidRPr="00D0523B">
        <w:rPr>
          <w:rFonts w:eastAsia="標楷體"/>
          <w:sz w:val="18"/>
        </w:rPr>
        <w:t>；</w:t>
      </w:r>
      <w:r w:rsidRPr="00D0523B">
        <w:rPr>
          <w:rFonts w:eastAsia="標楷體"/>
          <w:color w:val="FF0000"/>
          <w:sz w:val="18"/>
        </w:rPr>
        <w:t>紅字為填寫範例</w:t>
      </w:r>
      <w:r w:rsidRPr="00D0523B">
        <w:rPr>
          <w:rFonts w:eastAsia="標楷體"/>
          <w:sz w:val="18"/>
        </w:rPr>
        <w:t>，填寫時請自行刪除；</w:t>
      </w:r>
      <w:r w:rsidRPr="00D0523B">
        <w:rPr>
          <w:rFonts w:eastAsia="標楷體"/>
          <w:spacing w:val="6"/>
          <w:sz w:val="18"/>
          <w:u w:val="single"/>
        </w:rPr>
        <w:t>填寫內容請精簡，以</w:t>
      </w:r>
      <w:r w:rsidRPr="00D0523B">
        <w:rPr>
          <w:rFonts w:eastAsia="標楷體"/>
          <w:spacing w:val="6"/>
          <w:sz w:val="18"/>
          <w:u w:val="single"/>
        </w:rPr>
        <w:t xml:space="preserve"> </w:t>
      </w:r>
      <w:r w:rsidRPr="00D0523B">
        <w:rPr>
          <w:rFonts w:eastAsia="標楷體"/>
          <w:sz w:val="18"/>
          <w:u w:val="single"/>
        </w:rPr>
        <w:t>A4</w:t>
      </w:r>
      <w:r w:rsidRPr="00D0523B">
        <w:rPr>
          <w:rFonts w:eastAsia="標楷體"/>
          <w:spacing w:val="6"/>
          <w:sz w:val="18"/>
          <w:u w:val="single"/>
        </w:rPr>
        <w:t xml:space="preserve">   </w:t>
      </w:r>
      <w:r w:rsidRPr="00D0523B">
        <w:rPr>
          <w:rFonts w:eastAsia="標楷體"/>
          <w:sz w:val="18"/>
          <w:u w:val="single"/>
        </w:rPr>
        <w:t>一頁以內為佳</w:t>
      </w:r>
      <w:r w:rsidRPr="00D0523B">
        <w:rPr>
          <w:rFonts w:eastAsia="標楷體"/>
          <w:sz w:val="18"/>
        </w:rPr>
        <w:t>，感謝配合。</w:t>
      </w:r>
    </w:p>
    <w:p w14:paraId="477CFB01" w14:textId="77777777" w:rsidR="00E04EA0" w:rsidRDefault="00E04EA0">
      <w:pPr>
        <w:spacing w:before="38"/>
        <w:ind w:left="100"/>
        <w:rPr>
          <w:rFonts w:ascii="SimSun" w:eastAsia="SimSun" w:hAnsi="SimSun"/>
          <w:sz w:val="18"/>
        </w:rPr>
      </w:pPr>
    </w:p>
    <w:sectPr w:rsidR="00E04EA0">
      <w:footerReference w:type="default" r:id="rId8"/>
      <w:pgSz w:w="11910" w:h="16850"/>
      <w:pgMar w:top="680" w:right="340" w:bottom="1420" w:left="620" w:header="0" w:footer="12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2BFBF4" w14:textId="77777777" w:rsidR="000952F7" w:rsidRDefault="000952F7">
      <w:r>
        <w:separator/>
      </w:r>
    </w:p>
  </w:endnote>
  <w:endnote w:type="continuationSeparator" w:id="0">
    <w:p w14:paraId="72A62C5F" w14:textId="77777777" w:rsidR="000952F7" w:rsidRDefault="000952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台大醫院標楷體">
    <w:altName w:val="Microsoft JhengHei UI Light"/>
    <w:charset w:val="88"/>
    <w:family w:val="script"/>
    <w:pitch w:val="fixed"/>
    <w:sig w:usb0="00000000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D7A535" w14:textId="77777777" w:rsidR="00E04EA0" w:rsidRDefault="00AD30A1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6ECBBD8" wp14:editId="52EF36AB">
              <wp:simplePos x="0" y="0"/>
              <wp:positionH relativeFrom="page">
                <wp:posOffset>3713480</wp:posOffset>
              </wp:positionH>
              <wp:positionV relativeFrom="page">
                <wp:posOffset>9771380</wp:posOffset>
              </wp:positionV>
              <wp:extent cx="141605" cy="1536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605" cy="1536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118DC" w14:textId="77777777" w:rsidR="00E04EA0" w:rsidRDefault="00981198">
                          <w:pPr>
                            <w:spacing w:line="225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853AF8">
                            <w:rPr>
                              <w:rFonts w:ascii="Calibri"/>
                              <w:noProof/>
                              <w:sz w:val="2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CBB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4pt;margin-top:769.4pt;width:11.15pt;height:12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" filled="f" stroked="f">
              <v:textbox inset="0,0,0,0">
                <w:txbxContent>
                  <w:p w14:paraId="3E1118DC" w14:textId="77777777" w:rsidR="00E04EA0" w:rsidRDefault="00981198">
                    <w:pPr>
                      <w:spacing w:line="225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853AF8">
                      <w:rPr>
                        <w:rFonts w:ascii="Calibri"/>
                        <w:noProof/>
                        <w:sz w:val="2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0460E" w14:textId="77777777" w:rsidR="000952F7" w:rsidRDefault="000952F7">
      <w:r>
        <w:separator/>
      </w:r>
    </w:p>
  </w:footnote>
  <w:footnote w:type="continuationSeparator" w:id="0">
    <w:p w14:paraId="13D03AD5" w14:textId="77777777" w:rsidR="000952F7" w:rsidRDefault="000952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46800"/>
    <w:multiLevelType w:val="hybridMultilevel"/>
    <w:tmpl w:val="0D96A16C"/>
    <w:lvl w:ilvl="0" w:tplc="4BCC693E">
      <w:numFmt w:val="bullet"/>
      <w:lvlText w:val=""/>
      <w:lvlJc w:val="left"/>
      <w:pPr>
        <w:ind w:left="589" w:hanging="483"/>
      </w:pPr>
      <w:rPr>
        <w:rFonts w:ascii="Wingdings" w:eastAsia="Wingdings" w:hAnsi="Wingdings" w:cs="Wingdings" w:hint="default"/>
        <w:color w:val="FF0000"/>
        <w:w w:val="99"/>
        <w:sz w:val="21"/>
        <w:szCs w:val="21"/>
        <w:lang w:val="en-US" w:eastAsia="zh-TW" w:bidi="ar-SA"/>
      </w:rPr>
    </w:lvl>
    <w:lvl w:ilvl="1" w:tplc="E4AADC80">
      <w:numFmt w:val="bullet"/>
      <w:lvlText w:val="•"/>
      <w:lvlJc w:val="left"/>
      <w:pPr>
        <w:ind w:left="857" w:hanging="483"/>
      </w:pPr>
      <w:rPr>
        <w:rFonts w:hint="default"/>
        <w:lang w:val="en-US" w:eastAsia="zh-TW" w:bidi="ar-SA"/>
      </w:rPr>
    </w:lvl>
    <w:lvl w:ilvl="2" w:tplc="9886EA84">
      <w:numFmt w:val="bullet"/>
      <w:lvlText w:val="•"/>
      <w:lvlJc w:val="left"/>
      <w:pPr>
        <w:ind w:left="1135" w:hanging="483"/>
      </w:pPr>
      <w:rPr>
        <w:rFonts w:hint="default"/>
        <w:lang w:val="en-US" w:eastAsia="zh-TW" w:bidi="ar-SA"/>
      </w:rPr>
    </w:lvl>
    <w:lvl w:ilvl="3" w:tplc="8794D276">
      <w:numFmt w:val="bullet"/>
      <w:lvlText w:val="•"/>
      <w:lvlJc w:val="left"/>
      <w:pPr>
        <w:ind w:left="1412" w:hanging="483"/>
      </w:pPr>
      <w:rPr>
        <w:rFonts w:hint="default"/>
        <w:lang w:val="en-US" w:eastAsia="zh-TW" w:bidi="ar-SA"/>
      </w:rPr>
    </w:lvl>
    <w:lvl w:ilvl="4" w:tplc="AE1A8C34">
      <w:numFmt w:val="bullet"/>
      <w:lvlText w:val="•"/>
      <w:lvlJc w:val="left"/>
      <w:pPr>
        <w:ind w:left="1690" w:hanging="483"/>
      </w:pPr>
      <w:rPr>
        <w:rFonts w:hint="default"/>
        <w:lang w:val="en-US" w:eastAsia="zh-TW" w:bidi="ar-SA"/>
      </w:rPr>
    </w:lvl>
    <w:lvl w:ilvl="5" w:tplc="1A1A9E10">
      <w:numFmt w:val="bullet"/>
      <w:lvlText w:val="•"/>
      <w:lvlJc w:val="left"/>
      <w:pPr>
        <w:ind w:left="1968" w:hanging="483"/>
      </w:pPr>
      <w:rPr>
        <w:rFonts w:hint="default"/>
        <w:lang w:val="en-US" w:eastAsia="zh-TW" w:bidi="ar-SA"/>
      </w:rPr>
    </w:lvl>
    <w:lvl w:ilvl="6" w:tplc="457E6934">
      <w:numFmt w:val="bullet"/>
      <w:lvlText w:val="•"/>
      <w:lvlJc w:val="left"/>
      <w:pPr>
        <w:ind w:left="2245" w:hanging="483"/>
      </w:pPr>
      <w:rPr>
        <w:rFonts w:hint="default"/>
        <w:lang w:val="en-US" w:eastAsia="zh-TW" w:bidi="ar-SA"/>
      </w:rPr>
    </w:lvl>
    <w:lvl w:ilvl="7" w:tplc="47121552">
      <w:numFmt w:val="bullet"/>
      <w:lvlText w:val="•"/>
      <w:lvlJc w:val="left"/>
      <w:pPr>
        <w:ind w:left="2523" w:hanging="483"/>
      </w:pPr>
      <w:rPr>
        <w:rFonts w:hint="default"/>
        <w:lang w:val="en-US" w:eastAsia="zh-TW" w:bidi="ar-SA"/>
      </w:rPr>
    </w:lvl>
    <w:lvl w:ilvl="8" w:tplc="4198D472">
      <w:numFmt w:val="bullet"/>
      <w:lvlText w:val="•"/>
      <w:lvlJc w:val="left"/>
      <w:pPr>
        <w:ind w:left="2800" w:hanging="483"/>
      </w:pPr>
      <w:rPr>
        <w:rFonts w:hint="default"/>
        <w:lang w:val="en-US" w:eastAsia="zh-TW" w:bidi="ar-SA"/>
      </w:rPr>
    </w:lvl>
  </w:abstractNum>
  <w:abstractNum w:abstractNumId="1" w15:restartNumberingAfterBreak="0">
    <w:nsid w:val="0FB00442"/>
    <w:multiLevelType w:val="hybridMultilevel"/>
    <w:tmpl w:val="2CA88F1A"/>
    <w:lvl w:ilvl="0" w:tplc="4EEADAC0">
      <w:start w:val="1"/>
      <w:numFmt w:val="decimal"/>
      <w:lvlText w:val="%1."/>
      <w:lvlJc w:val="left"/>
      <w:pPr>
        <w:ind w:left="460" w:hanging="360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23"/>
        <w:szCs w:val="23"/>
        <w:lang w:val="en-US" w:eastAsia="zh-TW" w:bidi="ar-SA"/>
      </w:rPr>
    </w:lvl>
    <w:lvl w:ilvl="1" w:tplc="AA920F2A">
      <w:numFmt w:val="bullet"/>
      <w:lvlText w:val=""/>
      <w:lvlJc w:val="left"/>
      <w:pPr>
        <w:ind w:left="1419" w:hanging="476"/>
      </w:pPr>
      <w:rPr>
        <w:rFonts w:ascii="Wingdings" w:eastAsia="Wingdings" w:hAnsi="Wingdings" w:cs="Wingdings" w:hint="default"/>
        <w:w w:val="103"/>
        <w:sz w:val="23"/>
        <w:szCs w:val="23"/>
        <w:lang w:val="en-US" w:eastAsia="zh-TW" w:bidi="ar-SA"/>
      </w:rPr>
    </w:lvl>
    <w:lvl w:ilvl="2" w:tplc="064E3714">
      <w:numFmt w:val="bullet"/>
      <w:lvlText w:val="•"/>
      <w:lvlJc w:val="left"/>
      <w:pPr>
        <w:ind w:left="2478" w:hanging="476"/>
      </w:pPr>
      <w:rPr>
        <w:rFonts w:hint="default"/>
        <w:lang w:val="en-US" w:eastAsia="zh-TW" w:bidi="ar-SA"/>
      </w:rPr>
    </w:lvl>
    <w:lvl w:ilvl="3" w:tplc="4B021DE8">
      <w:numFmt w:val="bullet"/>
      <w:lvlText w:val="•"/>
      <w:lvlJc w:val="left"/>
      <w:pPr>
        <w:ind w:left="3537" w:hanging="476"/>
      </w:pPr>
      <w:rPr>
        <w:rFonts w:hint="default"/>
        <w:lang w:val="en-US" w:eastAsia="zh-TW" w:bidi="ar-SA"/>
      </w:rPr>
    </w:lvl>
    <w:lvl w:ilvl="4" w:tplc="C588822E">
      <w:numFmt w:val="bullet"/>
      <w:lvlText w:val="•"/>
      <w:lvlJc w:val="left"/>
      <w:pPr>
        <w:ind w:left="4596" w:hanging="476"/>
      </w:pPr>
      <w:rPr>
        <w:rFonts w:hint="default"/>
        <w:lang w:val="en-US" w:eastAsia="zh-TW" w:bidi="ar-SA"/>
      </w:rPr>
    </w:lvl>
    <w:lvl w:ilvl="5" w:tplc="BBDA5260">
      <w:numFmt w:val="bullet"/>
      <w:lvlText w:val="•"/>
      <w:lvlJc w:val="left"/>
      <w:pPr>
        <w:ind w:left="5655" w:hanging="476"/>
      </w:pPr>
      <w:rPr>
        <w:rFonts w:hint="default"/>
        <w:lang w:val="en-US" w:eastAsia="zh-TW" w:bidi="ar-SA"/>
      </w:rPr>
    </w:lvl>
    <w:lvl w:ilvl="6" w:tplc="B254CD5C">
      <w:numFmt w:val="bullet"/>
      <w:lvlText w:val="•"/>
      <w:lvlJc w:val="left"/>
      <w:pPr>
        <w:ind w:left="6713" w:hanging="476"/>
      </w:pPr>
      <w:rPr>
        <w:rFonts w:hint="default"/>
        <w:lang w:val="en-US" w:eastAsia="zh-TW" w:bidi="ar-SA"/>
      </w:rPr>
    </w:lvl>
    <w:lvl w:ilvl="7" w:tplc="C37AA7F0">
      <w:numFmt w:val="bullet"/>
      <w:lvlText w:val="•"/>
      <w:lvlJc w:val="left"/>
      <w:pPr>
        <w:ind w:left="7772" w:hanging="476"/>
      </w:pPr>
      <w:rPr>
        <w:rFonts w:hint="default"/>
        <w:lang w:val="en-US" w:eastAsia="zh-TW" w:bidi="ar-SA"/>
      </w:rPr>
    </w:lvl>
    <w:lvl w:ilvl="8" w:tplc="4FC6C218">
      <w:numFmt w:val="bullet"/>
      <w:lvlText w:val="•"/>
      <w:lvlJc w:val="left"/>
      <w:pPr>
        <w:ind w:left="8831" w:hanging="476"/>
      </w:pPr>
      <w:rPr>
        <w:rFonts w:hint="default"/>
        <w:lang w:val="en-US" w:eastAsia="zh-TW" w:bidi="ar-SA"/>
      </w:rPr>
    </w:lvl>
  </w:abstractNum>
  <w:abstractNum w:abstractNumId="2" w15:restartNumberingAfterBreak="0">
    <w:nsid w:val="25EA4EB7"/>
    <w:multiLevelType w:val="hybridMultilevel"/>
    <w:tmpl w:val="26CE2CB6"/>
    <w:lvl w:ilvl="0" w:tplc="9EB658FC">
      <w:numFmt w:val="bullet"/>
      <w:lvlText w:val=""/>
      <w:lvlJc w:val="left"/>
      <w:pPr>
        <w:ind w:left="589" w:hanging="483"/>
      </w:pPr>
      <w:rPr>
        <w:rFonts w:ascii="Wingdings" w:eastAsia="Wingdings" w:hAnsi="Wingdings" w:cs="Wingdings" w:hint="default"/>
        <w:color w:val="FF0000"/>
        <w:w w:val="99"/>
        <w:sz w:val="21"/>
        <w:szCs w:val="21"/>
        <w:lang w:val="en-US" w:eastAsia="zh-TW" w:bidi="ar-SA"/>
      </w:rPr>
    </w:lvl>
    <w:lvl w:ilvl="1" w:tplc="151C24D6">
      <w:numFmt w:val="bullet"/>
      <w:lvlText w:val="•"/>
      <w:lvlJc w:val="left"/>
      <w:pPr>
        <w:ind w:left="857" w:hanging="483"/>
      </w:pPr>
      <w:rPr>
        <w:rFonts w:hint="default"/>
        <w:lang w:val="en-US" w:eastAsia="zh-TW" w:bidi="ar-SA"/>
      </w:rPr>
    </w:lvl>
    <w:lvl w:ilvl="2" w:tplc="A4B8D2DA">
      <w:numFmt w:val="bullet"/>
      <w:lvlText w:val="•"/>
      <w:lvlJc w:val="left"/>
      <w:pPr>
        <w:ind w:left="1135" w:hanging="483"/>
      </w:pPr>
      <w:rPr>
        <w:rFonts w:hint="default"/>
        <w:lang w:val="en-US" w:eastAsia="zh-TW" w:bidi="ar-SA"/>
      </w:rPr>
    </w:lvl>
    <w:lvl w:ilvl="3" w:tplc="6E82F462">
      <w:numFmt w:val="bullet"/>
      <w:lvlText w:val="•"/>
      <w:lvlJc w:val="left"/>
      <w:pPr>
        <w:ind w:left="1412" w:hanging="483"/>
      </w:pPr>
      <w:rPr>
        <w:rFonts w:hint="default"/>
        <w:lang w:val="en-US" w:eastAsia="zh-TW" w:bidi="ar-SA"/>
      </w:rPr>
    </w:lvl>
    <w:lvl w:ilvl="4" w:tplc="1AD47EDE">
      <w:numFmt w:val="bullet"/>
      <w:lvlText w:val="•"/>
      <w:lvlJc w:val="left"/>
      <w:pPr>
        <w:ind w:left="1690" w:hanging="483"/>
      </w:pPr>
      <w:rPr>
        <w:rFonts w:hint="default"/>
        <w:lang w:val="en-US" w:eastAsia="zh-TW" w:bidi="ar-SA"/>
      </w:rPr>
    </w:lvl>
    <w:lvl w:ilvl="5" w:tplc="70AE4BA6">
      <w:numFmt w:val="bullet"/>
      <w:lvlText w:val="•"/>
      <w:lvlJc w:val="left"/>
      <w:pPr>
        <w:ind w:left="1968" w:hanging="483"/>
      </w:pPr>
      <w:rPr>
        <w:rFonts w:hint="default"/>
        <w:lang w:val="en-US" w:eastAsia="zh-TW" w:bidi="ar-SA"/>
      </w:rPr>
    </w:lvl>
    <w:lvl w:ilvl="6" w:tplc="746CF4C4">
      <w:numFmt w:val="bullet"/>
      <w:lvlText w:val="•"/>
      <w:lvlJc w:val="left"/>
      <w:pPr>
        <w:ind w:left="2245" w:hanging="483"/>
      </w:pPr>
      <w:rPr>
        <w:rFonts w:hint="default"/>
        <w:lang w:val="en-US" w:eastAsia="zh-TW" w:bidi="ar-SA"/>
      </w:rPr>
    </w:lvl>
    <w:lvl w:ilvl="7" w:tplc="A260ECC4">
      <w:numFmt w:val="bullet"/>
      <w:lvlText w:val="•"/>
      <w:lvlJc w:val="left"/>
      <w:pPr>
        <w:ind w:left="2523" w:hanging="483"/>
      </w:pPr>
      <w:rPr>
        <w:rFonts w:hint="default"/>
        <w:lang w:val="en-US" w:eastAsia="zh-TW" w:bidi="ar-SA"/>
      </w:rPr>
    </w:lvl>
    <w:lvl w:ilvl="8" w:tplc="A4BE9EC8">
      <w:numFmt w:val="bullet"/>
      <w:lvlText w:val="•"/>
      <w:lvlJc w:val="left"/>
      <w:pPr>
        <w:ind w:left="2800" w:hanging="483"/>
      </w:pPr>
      <w:rPr>
        <w:rFonts w:hint="default"/>
        <w:lang w:val="en-US" w:eastAsia="zh-TW" w:bidi="ar-SA"/>
      </w:rPr>
    </w:lvl>
  </w:abstractNum>
  <w:abstractNum w:abstractNumId="3" w15:restartNumberingAfterBreak="0">
    <w:nsid w:val="31CE680E"/>
    <w:multiLevelType w:val="hybridMultilevel"/>
    <w:tmpl w:val="66D42B9C"/>
    <w:lvl w:ilvl="0" w:tplc="67CEB704">
      <w:numFmt w:val="bullet"/>
      <w:lvlText w:val=""/>
      <w:lvlJc w:val="left"/>
      <w:pPr>
        <w:ind w:left="589" w:hanging="483"/>
      </w:pPr>
      <w:rPr>
        <w:rFonts w:ascii="Wingdings" w:eastAsia="Wingdings" w:hAnsi="Wingdings" w:cs="Wingdings" w:hint="default"/>
        <w:color w:val="FF0000"/>
        <w:w w:val="99"/>
        <w:sz w:val="21"/>
        <w:szCs w:val="21"/>
        <w:lang w:val="en-US" w:eastAsia="zh-TW" w:bidi="ar-SA"/>
      </w:rPr>
    </w:lvl>
    <w:lvl w:ilvl="1" w:tplc="A8822B0A">
      <w:numFmt w:val="bullet"/>
      <w:lvlText w:val="•"/>
      <w:lvlJc w:val="left"/>
      <w:pPr>
        <w:ind w:left="857" w:hanging="483"/>
      </w:pPr>
      <w:rPr>
        <w:rFonts w:hint="default"/>
        <w:lang w:val="en-US" w:eastAsia="zh-TW" w:bidi="ar-SA"/>
      </w:rPr>
    </w:lvl>
    <w:lvl w:ilvl="2" w:tplc="A9E652BA">
      <w:numFmt w:val="bullet"/>
      <w:lvlText w:val="•"/>
      <w:lvlJc w:val="left"/>
      <w:pPr>
        <w:ind w:left="1135" w:hanging="483"/>
      </w:pPr>
      <w:rPr>
        <w:rFonts w:hint="default"/>
        <w:lang w:val="en-US" w:eastAsia="zh-TW" w:bidi="ar-SA"/>
      </w:rPr>
    </w:lvl>
    <w:lvl w:ilvl="3" w:tplc="1708D5A4">
      <w:numFmt w:val="bullet"/>
      <w:lvlText w:val="•"/>
      <w:lvlJc w:val="left"/>
      <w:pPr>
        <w:ind w:left="1412" w:hanging="483"/>
      </w:pPr>
      <w:rPr>
        <w:rFonts w:hint="default"/>
        <w:lang w:val="en-US" w:eastAsia="zh-TW" w:bidi="ar-SA"/>
      </w:rPr>
    </w:lvl>
    <w:lvl w:ilvl="4" w:tplc="85D60B36">
      <w:numFmt w:val="bullet"/>
      <w:lvlText w:val="•"/>
      <w:lvlJc w:val="left"/>
      <w:pPr>
        <w:ind w:left="1690" w:hanging="483"/>
      </w:pPr>
      <w:rPr>
        <w:rFonts w:hint="default"/>
        <w:lang w:val="en-US" w:eastAsia="zh-TW" w:bidi="ar-SA"/>
      </w:rPr>
    </w:lvl>
    <w:lvl w:ilvl="5" w:tplc="60122ED4">
      <w:numFmt w:val="bullet"/>
      <w:lvlText w:val="•"/>
      <w:lvlJc w:val="left"/>
      <w:pPr>
        <w:ind w:left="1968" w:hanging="483"/>
      </w:pPr>
      <w:rPr>
        <w:rFonts w:hint="default"/>
        <w:lang w:val="en-US" w:eastAsia="zh-TW" w:bidi="ar-SA"/>
      </w:rPr>
    </w:lvl>
    <w:lvl w:ilvl="6" w:tplc="E2E03F6E">
      <w:numFmt w:val="bullet"/>
      <w:lvlText w:val="•"/>
      <w:lvlJc w:val="left"/>
      <w:pPr>
        <w:ind w:left="2245" w:hanging="483"/>
      </w:pPr>
      <w:rPr>
        <w:rFonts w:hint="default"/>
        <w:lang w:val="en-US" w:eastAsia="zh-TW" w:bidi="ar-SA"/>
      </w:rPr>
    </w:lvl>
    <w:lvl w:ilvl="7" w:tplc="E28CC1E4">
      <w:numFmt w:val="bullet"/>
      <w:lvlText w:val="•"/>
      <w:lvlJc w:val="left"/>
      <w:pPr>
        <w:ind w:left="2523" w:hanging="483"/>
      </w:pPr>
      <w:rPr>
        <w:rFonts w:hint="default"/>
        <w:lang w:val="en-US" w:eastAsia="zh-TW" w:bidi="ar-SA"/>
      </w:rPr>
    </w:lvl>
    <w:lvl w:ilvl="8" w:tplc="F236C17C">
      <w:numFmt w:val="bullet"/>
      <w:lvlText w:val="•"/>
      <w:lvlJc w:val="left"/>
      <w:pPr>
        <w:ind w:left="2800" w:hanging="483"/>
      </w:pPr>
      <w:rPr>
        <w:rFonts w:hint="default"/>
        <w:lang w:val="en-US" w:eastAsia="zh-TW" w:bidi="ar-SA"/>
      </w:rPr>
    </w:lvl>
  </w:abstractNum>
  <w:abstractNum w:abstractNumId="4" w15:restartNumberingAfterBreak="0">
    <w:nsid w:val="4ACF3735"/>
    <w:multiLevelType w:val="hybridMultilevel"/>
    <w:tmpl w:val="6E72727E"/>
    <w:lvl w:ilvl="0" w:tplc="C332E1DA">
      <w:numFmt w:val="bullet"/>
      <w:lvlText w:val=""/>
      <w:lvlJc w:val="left"/>
      <w:pPr>
        <w:ind w:left="589" w:hanging="483"/>
      </w:pPr>
      <w:rPr>
        <w:rFonts w:ascii="Wingdings" w:eastAsia="Wingdings" w:hAnsi="Wingdings" w:cs="Wingdings" w:hint="default"/>
        <w:color w:val="FF0000"/>
        <w:w w:val="99"/>
        <w:sz w:val="21"/>
        <w:szCs w:val="21"/>
        <w:lang w:val="en-US" w:eastAsia="zh-TW" w:bidi="ar-SA"/>
      </w:rPr>
    </w:lvl>
    <w:lvl w:ilvl="1" w:tplc="10D8A43C">
      <w:numFmt w:val="bullet"/>
      <w:lvlText w:val="•"/>
      <w:lvlJc w:val="left"/>
      <w:pPr>
        <w:ind w:left="857" w:hanging="483"/>
      </w:pPr>
      <w:rPr>
        <w:rFonts w:hint="default"/>
        <w:lang w:val="en-US" w:eastAsia="zh-TW" w:bidi="ar-SA"/>
      </w:rPr>
    </w:lvl>
    <w:lvl w:ilvl="2" w:tplc="28C8F3F0">
      <w:numFmt w:val="bullet"/>
      <w:lvlText w:val="•"/>
      <w:lvlJc w:val="left"/>
      <w:pPr>
        <w:ind w:left="1135" w:hanging="483"/>
      </w:pPr>
      <w:rPr>
        <w:rFonts w:hint="default"/>
        <w:lang w:val="en-US" w:eastAsia="zh-TW" w:bidi="ar-SA"/>
      </w:rPr>
    </w:lvl>
    <w:lvl w:ilvl="3" w:tplc="D786CE32">
      <w:numFmt w:val="bullet"/>
      <w:lvlText w:val="•"/>
      <w:lvlJc w:val="left"/>
      <w:pPr>
        <w:ind w:left="1412" w:hanging="483"/>
      </w:pPr>
      <w:rPr>
        <w:rFonts w:hint="default"/>
        <w:lang w:val="en-US" w:eastAsia="zh-TW" w:bidi="ar-SA"/>
      </w:rPr>
    </w:lvl>
    <w:lvl w:ilvl="4" w:tplc="00E8FBAC">
      <w:numFmt w:val="bullet"/>
      <w:lvlText w:val="•"/>
      <w:lvlJc w:val="left"/>
      <w:pPr>
        <w:ind w:left="1690" w:hanging="483"/>
      </w:pPr>
      <w:rPr>
        <w:rFonts w:hint="default"/>
        <w:lang w:val="en-US" w:eastAsia="zh-TW" w:bidi="ar-SA"/>
      </w:rPr>
    </w:lvl>
    <w:lvl w:ilvl="5" w:tplc="816C9068">
      <w:numFmt w:val="bullet"/>
      <w:lvlText w:val="•"/>
      <w:lvlJc w:val="left"/>
      <w:pPr>
        <w:ind w:left="1968" w:hanging="483"/>
      </w:pPr>
      <w:rPr>
        <w:rFonts w:hint="default"/>
        <w:lang w:val="en-US" w:eastAsia="zh-TW" w:bidi="ar-SA"/>
      </w:rPr>
    </w:lvl>
    <w:lvl w:ilvl="6" w:tplc="4D16D224">
      <w:numFmt w:val="bullet"/>
      <w:lvlText w:val="•"/>
      <w:lvlJc w:val="left"/>
      <w:pPr>
        <w:ind w:left="2245" w:hanging="483"/>
      </w:pPr>
      <w:rPr>
        <w:rFonts w:hint="default"/>
        <w:lang w:val="en-US" w:eastAsia="zh-TW" w:bidi="ar-SA"/>
      </w:rPr>
    </w:lvl>
    <w:lvl w:ilvl="7" w:tplc="5544ABA6">
      <w:numFmt w:val="bullet"/>
      <w:lvlText w:val="•"/>
      <w:lvlJc w:val="left"/>
      <w:pPr>
        <w:ind w:left="2523" w:hanging="483"/>
      </w:pPr>
      <w:rPr>
        <w:rFonts w:hint="default"/>
        <w:lang w:val="en-US" w:eastAsia="zh-TW" w:bidi="ar-SA"/>
      </w:rPr>
    </w:lvl>
    <w:lvl w:ilvl="8" w:tplc="9FCE2498">
      <w:numFmt w:val="bullet"/>
      <w:lvlText w:val="•"/>
      <w:lvlJc w:val="left"/>
      <w:pPr>
        <w:ind w:left="2800" w:hanging="483"/>
      </w:pPr>
      <w:rPr>
        <w:rFonts w:hint="default"/>
        <w:lang w:val="en-US" w:eastAsia="zh-TW" w:bidi="ar-SA"/>
      </w:rPr>
    </w:lvl>
  </w:abstractNum>
  <w:abstractNum w:abstractNumId="5" w15:restartNumberingAfterBreak="0">
    <w:nsid w:val="7C675CE3"/>
    <w:multiLevelType w:val="hybridMultilevel"/>
    <w:tmpl w:val="AE1E4A22"/>
    <w:lvl w:ilvl="0" w:tplc="69322812">
      <w:start w:val="2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num w:numId="1" w16cid:durableId="603462258">
    <w:abstractNumId w:val="3"/>
  </w:num>
  <w:num w:numId="2" w16cid:durableId="1535313287">
    <w:abstractNumId w:val="2"/>
  </w:num>
  <w:num w:numId="3" w16cid:durableId="1273320087">
    <w:abstractNumId w:val="0"/>
  </w:num>
  <w:num w:numId="4" w16cid:durableId="93716999">
    <w:abstractNumId w:val="4"/>
  </w:num>
  <w:num w:numId="5" w16cid:durableId="1705253819">
    <w:abstractNumId w:val="1"/>
  </w:num>
  <w:num w:numId="6" w16cid:durableId="1269705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EA0"/>
    <w:rsid w:val="000948E9"/>
    <w:rsid w:val="000952F7"/>
    <w:rsid w:val="00116DDE"/>
    <w:rsid w:val="001D4100"/>
    <w:rsid w:val="002232E6"/>
    <w:rsid w:val="004E162F"/>
    <w:rsid w:val="005D7574"/>
    <w:rsid w:val="007542A7"/>
    <w:rsid w:val="00774F9F"/>
    <w:rsid w:val="00853AF8"/>
    <w:rsid w:val="008C7583"/>
    <w:rsid w:val="009071EB"/>
    <w:rsid w:val="00981198"/>
    <w:rsid w:val="00AB1F01"/>
    <w:rsid w:val="00AD30A1"/>
    <w:rsid w:val="00C73ACB"/>
    <w:rsid w:val="00CB587A"/>
    <w:rsid w:val="00D0523B"/>
    <w:rsid w:val="00E04EA0"/>
    <w:rsid w:val="00EE31DD"/>
    <w:rsid w:val="00E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6F0F7"/>
  <w15:docId w15:val="{2917C2C4-DDE5-4291-B3FA-4EAB3763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eastAsia="zh-TW"/>
    </w:rPr>
  </w:style>
  <w:style w:type="paragraph" w:styleId="1">
    <w:name w:val="heading 1"/>
    <w:basedOn w:val="a"/>
    <w:uiPriority w:val="1"/>
    <w:qFormat/>
    <w:pPr>
      <w:spacing w:before="4"/>
      <w:ind w:left="460" w:hanging="361"/>
      <w:outlineLvl w:val="0"/>
    </w:pPr>
    <w:rPr>
      <w:rFonts w:ascii="Microsoft YaHei UI" w:eastAsia="Microsoft YaHei UI" w:hAnsi="Microsoft YaHei UI" w:cs="Microsoft YaHei UI"/>
      <w:b/>
      <w:bCs/>
      <w:sz w:val="23"/>
      <w:szCs w:val="23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60"/>
    </w:pPr>
    <w:rPr>
      <w:rFonts w:ascii="SimSun" w:eastAsia="SimSun" w:hAnsi="SimSun" w:cs="SimSun"/>
      <w:sz w:val="23"/>
      <w:szCs w:val="23"/>
    </w:rPr>
  </w:style>
  <w:style w:type="paragraph" w:styleId="a4">
    <w:name w:val="Title"/>
    <w:basedOn w:val="a"/>
    <w:uiPriority w:val="1"/>
    <w:qFormat/>
    <w:pPr>
      <w:spacing w:line="468" w:lineRule="exact"/>
      <w:ind w:left="2150" w:right="2422"/>
      <w:jc w:val="center"/>
    </w:pPr>
    <w:rPr>
      <w:rFonts w:ascii="Microsoft YaHei UI" w:eastAsia="Microsoft YaHei UI" w:hAnsi="Microsoft YaHei UI" w:cs="Microsoft YaHei UI"/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60" w:hanging="360"/>
    </w:pPr>
    <w:rPr>
      <w:rFonts w:ascii="SimSun" w:eastAsia="SimSun" w:hAnsi="SimSun" w:cs="SimSun"/>
    </w:r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6">
    <w:name w:val="footer"/>
    <w:basedOn w:val="a"/>
    <w:link w:val="a7"/>
    <w:uiPriority w:val="99"/>
    <w:unhideWhenUsed/>
    <w:rsid w:val="000948E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948E9"/>
    <w:rPr>
      <w:kern w:val="2"/>
      <w:sz w:val="20"/>
      <w:szCs w:val="20"/>
      <w:lang w:eastAsia="zh-TW"/>
    </w:rPr>
  </w:style>
  <w:style w:type="paragraph" w:styleId="a8">
    <w:name w:val="header"/>
    <w:basedOn w:val="a"/>
    <w:link w:val="a9"/>
    <w:uiPriority w:val="99"/>
    <w:unhideWhenUsed/>
    <w:rsid w:val="00EE31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EE31DD"/>
    <w:rPr>
      <w:rFonts w:ascii="Times New Roman" w:eastAsia="Times New Roman" w:hAnsi="Times New Roman" w:cs="Times New Roma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9</cp:revision>
  <dcterms:created xsi:type="dcterms:W3CDTF">2024-08-28T02:31:00Z</dcterms:created>
  <dcterms:modified xsi:type="dcterms:W3CDTF">2024-09-13T10:27:00Z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2024-08-28T00:00:00Z</vt:filetime>
  </property>
</Properties>
</file>